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5F8998">
      <w:pPr>
        <w:pageBreakBefore w:val="0"/>
        <w:widowControl w:val="0"/>
        <w:kinsoku/>
        <w:wordWrap w:val="0"/>
        <w:overflowPunct/>
        <w:topLinePunct w:val="0"/>
        <w:bidi w:val="0"/>
        <w:jc w:val="center"/>
        <w:textAlignment w:val="auto"/>
        <w:rPr>
          <w:rFonts w:ascii="黑体" w:eastAsia="黑体"/>
          <w:b/>
          <w:sz w:val="52"/>
          <w:szCs w:val="52"/>
        </w:rPr>
      </w:pPr>
    </w:p>
    <w:p w14:paraId="3E17FB2A">
      <w:pPr>
        <w:pageBreakBefore w:val="0"/>
        <w:widowControl w:val="0"/>
        <w:kinsoku/>
        <w:wordWrap w:val="0"/>
        <w:overflowPunct/>
        <w:topLinePunct w:val="0"/>
        <w:bidi w:val="0"/>
        <w:jc w:val="both"/>
        <w:textAlignment w:val="auto"/>
        <w:rPr>
          <w:rFonts w:ascii="黑体" w:eastAsia="黑体"/>
          <w:b/>
          <w:sz w:val="52"/>
          <w:szCs w:val="52"/>
        </w:rPr>
      </w:pPr>
      <w:bookmarkStart w:id="0" w:name="_Toc244003570"/>
    </w:p>
    <w:p w14:paraId="33AFEDA8">
      <w:pPr>
        <w:pageBreakBefore w:val="0"/>
        <w:widowControl w:val="0"/>
        <w:kinsoku/>
        <w:wordWrap w:val="0"/>
        <w:overflowPunct/>
        <w:topLinePunct w:val="0"/>
        <w:bidi w:val="0"/>
        <w:jc w:val="center"/>
        <w:textAlignment w:val="auto"/>
        <w:rPr>
          <w:rFonts w:hint="eastAsia" w:ascii="黑体" w:eastAsia="黑体"/>
          <w:b/>
          <w:sz w:val="52"/>
          <w:szCs w:val="52"/>
        </w:rPr>
      </w:pPr>
      <w:r>
        <w:rPr>
          <w:rFonts w:hint="eastAsia" w:ascii="黑体" w:eastAsia="黑体"/>
          <w:b/>
          <w:sz w:val="52"/>
          <w:szCs w:val="52"/>
        </w:rPr>
        <w:t>甘肃省嘉峪关公路事业发展中心</w:t>
      </w:r>
    </w:p>
    <w:p w14:paraId="5DAC6F06">
      <w:pPr>
        <w:pageBreakBefore w:val="0"/>
        <w:widowControl w:val="0"/>
        <w:kinsoku/>
        <w:wordWrap w:val="0"/>
        <w:overflowPunct/>
        <w:topLinePunct w:val="0"/>
        <w:bidi w:val="0"/>
        <w:jc w:val="center"/>
        <w:textAlignment w:val="auto"/>
        <w:rPr>
          <w:rFonts w:hint="eastAsia" w:ascii="黑体" w:eastAsia="黑体"/>
          <w:b/>
          <w:sz w:val="52"/>
          <w:szCs w:val="52"/>
        </w:rPr>
      </w:pPr>
      <w:r>
        <w:rPr>
          <w:rFonts w:hint="eastAsia" w:ascii="黑体" w:eastAsia="黑体"/>
          <w:b/>
          <w:sz w:val="52"/>
          <w:szCs w:val="52"/>
        </w:rPr>
        <w:t>2025年400万以上养护工程招标代理</w:t>
      </w:r>
    </w:p>
    <w:p w14:paraId="4FD92D84">
      <w:pPr>
        <w:pageBreakBefore w:val="0"/>
        <w:widowControl w:val="0"/>
        <w:kinsoku/>
        <w:wordWrap w:val="0"/>
        <w:overflowPunct/>
        <w:topLinePunct w:val="0"/>
        <w:bidi w:val="0"/>
        <w:jc w:val="center"/>
        <w:textAlignment w:val="auto"/>
        <w:rPr>
          <w:rFonts w:ascii="黑体" w:eastAsia="黑体"/>
          <w:b/>
          <w:sz w:val="52"/>
          <w:szCs w:val="52"/>
        </w:rPr>
      </w:pPr>
      <w:r>
        <w:rPr>
          <w:rFonts w:hint="eastAsia" w:ascii="黑体" w:eastAsia="黑体"/>
          <w:b/>
          <w:sz w:val="52"/>
          <w:szCs w:val="52"/>
        </w:rPr>
        <w:t>服务采购项目</w:t>
      </w:r>
    </w:p>
    <w:p w14:paraId="575F61EA">
      <w:pPr>
        <w:pageBreakBefore w:val="0"/>
        <w:widowControl w:val="0"/>
        <w:kinsoku/>
        <w:wordWrap w:val="0"/>
        <w:overflowPunct/>
        <w:topLinePunct w:val="0"/>
        <w:bidi w:val="0"/>
        <w:jc w:val="center"/>
        <w:textAlignment w:val="auto"/>
        <w:rPr>
          <w:rFonts w:hint="eastAsia" w:ascii="黑体" w:eastAsia="黑体"/>
          <w:b/>
          <w:sz w:val="52"/>
          <w:szCs w:val="52"/>
          <w:lang w:val="en-US" w:eastAsia="zh-CN"/>
        </w:rPr>
      </w:pPr>
    </w:p>
    <w:p w14:paraId="182966CD">
      <w:pPr>
        <w:pageBreakBefore w:val="0"/>
        <w:widowControl w:val="0"/>
        <w:kinsoku/>
        <w:wordWrap w:val="0"/>
        <w:overflowPunct/>
        <w:topLinePunct w:val="0"/>
        <w:bidi w:val="0"/>
        <w:jc w:val="center"/>
        <w:textAlignment w:val="auto"/>
        <w:rPr>
          <w:rFonts w:hint="eastAsia" w:ascii="黑体" w:eastAsia="黑体"/>
          <w:b/>
          <w:sz w:val="52"/>
          <w:szCs w:val="52"/>
          <w:lang w:val="en-US" w:eastAsia="zh-CN"/>
        </w:rPr>
      </w:pPr>
    </w:p>
    <w:p w14:paraId="46B18A89">
      <w:pPr>
        <w:pageBreakBefore w:val="0"/>
        <w:widowControl w:val="0"/>
        <w:kinsoku/>
        <w:wordWrap w:val="0"/>
        <w:overflowPunct/>
        <w:topLinePunct w:val="0"/>
        <w:bidi w:val="0"/>
        <w:jc w:val="center"/>
        <w:textAlignment w:val="auto"/>
        <w:rPr>
          <w:rFonts w:hint="eastAsia" w:ascii="黑体" w:eastAsia="黑体"/>
          <w:b/>
          <w:sz w:val="52"/>
          <w:szCs w:val="52"/>
          <w:lang w:val="en-US" w:eastAsia="zh-CN"/>
        </w:rPr>
      </w:pPr>
    </w:p>
    <w:p w14:paraId="1182FD59">
      <w:pPr>
        <w:pageBreakBefore w:val="0"/>
        <w:widowControl w:val="0"/>
        <w:kinsoku/>
        <w:wordWrap w:val="0"/>
        <w:overflowPunct/>
        <w:topLinePunct w:val="0"/>
        <w:bidi w:val="0"/>
        <w:jc w:val="center"/>
        <w:textAlignment w:val="auto"/>
        <w:rPr>
          <w:rFonts w:ascii="黑体" w:eastAsia="黑体"/>
          <w:b/>
          <w:sz w:val="52"/>
          <w:szCs w:val="52"/>
        </w:rPr>
      </w:pPr>
      <w:r>
        <w:rPr>
          <w:rFonts w:hint="eastAsia" w:ascii="黑体" w:eastAsia="黑体"/>
          <w:b/>
          <w:sz w:val="52"/>
          <w:szCs w:val="52"/>
          <w:lang w:val="en-US" w:eastAsia="zh-CN"/>
        </w:rPr>
        <w:t>竞争性谈判</w:t>
      </w:r>
      <w:r>
        <w:rPr>
          <w:rFonts w:hint="eastAsia" w:ascii="黑体" w:eastAsia="黑体"/>
          <w:b/>
          <w:sz w:val="52"/>
          <w:szCs w:val="52"/>
        </w:rPr>
        <w:t>文件</w:t>
      </w:r>
      <w:bookmarkEnd w:id="0"/>
    </w:p>
    <w:p w14:paraId="51F3DBA6">
      <w:pPr>
        <w:pageBreakBefore w:val="0"/>
        <w:widowControl w:val="0"/>
        <w:kinsoku/>
        <w:wordWrap w:val="0"/>
        <w:overflowPunct/>
        <w:topLinePunct w:val="0"/>
        <w:bidi w:val="0"/>
        <w:spacing w:line="360" w:lineRule="auto"/>
        <w:jc w:val="center"/>
        <w:textAlignment w:val="auto"/>
        <w:rPr>
          <w:rFonts w:ascii="宋体" w:hAnsi="宋体"/>
          <w:b/>
          <w:sz w:val="48"/>
          <w:szCs w:val="52"/>
        </w:rPr>
      </w:pPr>
    </w:p>
    <w:p w14:paraId="442B06FA">
      <w:pPr>
        <w:pageBreakBefore w:val="0"/>
        <w:widowControl w:val="0"/>
        <w:kinsoku/>
        <w:wordWrap w:val="0"/>
        <w:overflowPunct/>
        <w:topLinePunct w:val="0"/>
        <w:bidi w:val="0"/>
        <w:jc w:val="center"/>
        <w:textAlignment w:val="auto"/>
        <w:rPr>
          <w:b/>
          <w:bCs/>
          <w:sz w:val="84"/>
        </w:rPr>
      </w:pPr>
    </w:p>
    <w:p w14:paraId="26E74158">
      <w:pPr>
        <w:pageBreakBefore w:val="0"/>
        <w:widowControl w:val="0"/>
        <w:kinsoku/>
        <w:wordWrap w:val="0"/>
        <w:overflowPunct/>
        <w:topLinePunct w:val="0"/>
        <w:bidi w:val="0"/>
        <w:textAlignment w:val="auto"/>
        <w:rPr>
          <w:b/>
          <w:bCs/>
          <w:sz w:val="84"/>
        </w:rPr>
      </w:pPr>
    </w:p>
    <w:p w14:paraId="3DAB4E02">
      <w:pPr>
        <w:pageBreakBefore w:val="0"/>
        <w:widowControl w:val="0"/>
        <w:kinsoku/>
        <w:wordWrap w:val="0"/>
        <w:overflowPunct/>
        <w:topLinePunct w:val="0"/>
        <w:bidi w:val="0"/>
        <w:spacing w:line="360" w:lineRule="auto"/>
        <w:jc w:val="both"/>
        <w:textAlignment w:val="auto"/>
        <w:rPr>
          <w:rFonts w:hint="eastAsia" w:ascii="宋体" w:hAnsi="宋体"/>
          <w:b/>
          <w:sz w:val="32"/>
          <w:szCs w:val="32"/>
        </w:rPr>
      </w:pPr>
    </w:p>
    <w:p w14:paraId="0A80CE02">
      <w:pPr>
        <w:pageBreakBefore w:val="0"/>
        <w:widowControl w:val="0"/>
        <w:kinsoku/>
        <w:wordWrap w:val="0"/>
        <w:overflowPunct/>
        <w:topLinePunct w:val="0"/>
        <w:bidi w:val="0"/>
        <w:spacing w:line="360" w:lineRule="auto"/>
        <w:jc w:val="center"/>
        <w:textAlignment w:val="auto"/>
        <w:rPr>
          <w:rFonts w:hint="eastAsia" w:ascii="宋体" w:hAnsi="宋体"/>
          <w:b/>
          <w:sz w:val="32"/>
          <w:szCs w:val="32"/>
        </w:rPr>
      </w:pPr>
      <w:r>
        <w:rPr>
          <w:rFonts w:hint="eastAsia" w:ascii="宋体" w:hAnsi="宋体"/>
          <w:b/>
          <w:sz w:val="32"/>
          <w:szCs w:val="32"/>
        </w:rPr>
        <w:t>项目名称：甘肃省嘉峪关公路事业发展中心</w:t>
      </w:r>
    </w:p>
    <w:p w14:paraId="028BBA7C">
      <w:pPr>
        <w:pageBreakBefore w:val="0"/>
        <w:widowControl w:val="0"/>
        <w:kinsoku/>
        <w:wordWrap w:val="0"/>
        <w:overflowPunct/>
        <w:topLinePunct w:val="0"/>
        <w:bidi w:val="0"/>
        <w:spacing w:line="360" w:lineRule="auto"/>
        <w:jc w:val="center"/>
        <w:textAlignment w:val="auto"/>
        <w:rPr>
          <w:rFonts w:hint="eastAsia" w:ascii="宋体" w:hAnsi="宋体" w:eastAsia="宋体"/>
          <w:b/>
          <w:sz w:val="32"/>
          <w:szCs w:val="32"/>
        </w:rPr>
      </w:pPr>
      <w:r>
        <w:rPr>
          <w:rFonts w:hint="eastAsia" w:ascii="宋体" w:hAnsi="宋体"/>
          <w:b/>
          <w:sz w:val="32"/>
          <w:szCs w:val="32"/>
          <w:lang w:val="en-US" w:eastAsia="zh-CN"/>
        </w:rPr>
        <w:t xml:space="preserve">                   </w:t>
      </w:r>
      <w:r>
        <w:rPr>
          <w:rFonts w:hint="eastAsia" w:ascii="宋体" w:hAnsi="宋体" w:eastAsia="宋体"/>
          <w:b/>
          <w:sz w:val="32"/>
          <w:szCs w:val="32"/>
        </w:rPr>
        <w:t>2025年400万以上养护工程招标代理服务采购项目</w:t>
      </w:r>
    </w:p>
    <w:p w14:paraId="2F53968A">
      <w:pPr>
        <w:pageBreakBefore w:val="0"/>
        <w:widowControl w:val="0"/>
        <w:kinsoku/>
        <w:wordWrap w:val="0"/>
        <w:overflowPunct/>
        <w:topLinePunct w:val="0"/>
        <w:bidi w:val="0"/>
        <w:spacing w:line="360" w:lineRule="auto"/>
        <w:jc w:val="center"/>
        <w:textAlignment w:val="auto"/>
        <w:rPr>
          <w:rFonts w:ascii="宋体" w:hAnsi="宋体"/>
          <w:b/>
          <w:sz w:val="32"/>
          <w:szCs w:val="32"/>
        </w:rPr>
      </w:pPr>
      <w:r>
        <w:rPr>
          <w:rFonts w:hint="eastAsia" w:ascii="宋体" w:hAnsi="宋体"/>
          <w:b/>
          <w:sz w:val="32"/>
          <w:szCs w:val="32"/>
        </w:rPr>
        <w:t>项目单位：甘肃省嘉峪关公路事业发展中心</w:t>
      </w:r>
    </w:p>
    <w:p w14:paraId="4FF0D107">
      <w:pPr>
        <w:pageBreakBefore w:val="0"/>
        <w:widowControl w:val="0"/>
        <w:kinsoku/>
        <w:wordWrap w:val="0"/>
        <w:overflowPunct/>
        <w:topLinePunct w:val="0"/>
        <w:bidi w:val="0"/>
        <w:spacing w:line="360" w:lineRule="auto"/>
        <w:ind w:firstLine="630" w:firstLineChars="196"/>
        <w:jc w:val="left"/>
        <w:textAlignment w:val="auto"/>
        <w:rPr>
          <w:rFonts w:ascii="宋体" w:hAnsi="宋体"/>
          <w:b/>
          <w:sz w:val="32"/>
          <w:szCs w:val="32"/>
        </w:rPr>
      </w:pPr>
    </w:p>
    <w:p w14:paraId="6466B781">
      <w:pPr>
        <w:pageBreakBefore w:val="0"/>
        <w:widowControl w:val="0"/>
        <w:kinsoku/>
        <w:wordWrap w:val="0"/>
        <w:overflowPunct/>
        <w:topLinePunct w:val="0"/>
        <w:bidi w:val="0"/>
        <w:spacing w:line="360" w:lineRule="auto"/>
        <w:textAlignment w:val="auto"/>
        <w:rPr>
          <w:rFonts w:ascii="宋体" w:hAnsi="宋体"/>
          <w:b/>
          <w:sz w:val="32"/>
          <w:szCs w:val="32"/>
          <w:u w:val="single"/>
        </w:rPr>
      </w:pPr>
    </w:p>
    <w:p w14:paraId="640E73A1">
      <w:pPr>
        <w:pageBreakBefore w:val="0"/>
        <w:widowControl w:val="0"/>
        <w:kinsoku/>
        <w:wordWrap w:val="0"/>
        <w:overflowPunct/>
        <w:topLinePunct w:val="0"/>
        <w:bidi w:val="0"/>
        <w:spacing w:line="360" w:lineRule="auto"/>
        <w:jc w:val="center"/>
        <w:textAlignment w:val="auto"/>
        <w:rPr>
          <w:rFonts w:ascii="黑体" w:hAnsi="宋体" w:eastAsia="黑体"/>
          <w:color w:val="000000"/>
          <w:sz w:val="36"/>
          <w:szCs w:val="36"/>
          <w:lang w:val="zh-CN"/>
        </w:rPr>
      </w:pPr>
      <w:r>
        <w:rPr>
          <w:rFonts w:hint="eastAsia" w:ascii="宋体" w:hAnsi="宋体"/>
          <w:b/>
          <w:sz w:val="32"/>
          <w:szCs w:val="32"/>
        </w:rPr>
        <w:t>202</w:t>
      </w:r>
      <w:r>
        <w:rPr>
          <w:rFonts w:hint="eastAsia" w:ascii="宋体" w:hAnsi="宋体"/>
          <w:b/>
          <w:sz w:val="32"/>
          <w:szCs w:val="32"/>
          <w:lang w:val="en-US" w:eastAsia="zh-CN"/>
        </w:rPr>
        <w:t>5</w:t>
      </w:r>
      <w:r>
        <w:rPr>
          <w:rFonts w:hint="eastAsia" w:ascii="宋体" w:hAnsi="宋体"/>
          <w:b/>
          <w:sz w:val="32"/>
          <w:szCs w:val="32"/>
        </w:rPr>
        <w:t>年0</w:t>
      </w:r>
      <w:r>
        <w:rPr>
          <w:rFonts w:hint="eastAsia" w:ascii="宋体" w:hAnsi="宋体"/>
          <w:b/>
          <w:sz w:val="32"/>
          <w:szCs w:val="32"/>
          <w:lang w:val="en-US" w:eastAsia="zh-CN"/>
        </w:rPr>
        <w:t>3</w:t>
      </w:r>
      <w:r>
        <w:rPr>
          <w:rFonts w:hint="eastAsia" w:ascii="宋体" w:hAnsi="宋体"/>
          <w:b/>
          <w:sz w:val="32"/>
          <w:szCs w:val="32"/>
        </w:rPr>
        <w:t>月</w:t>
      </w:r>
    </w:p>
    <w:p w14:paraId="64E5FB8C">
      <w:pPr>
        <w:pageBreakBefore w:val="0"/>
        <w:widowControl w:val="0"/>
        <w:kinsoku/>
        <w:overflowPunct/>
        <w:topLinePunct w:val="0"/>
        <w:bidi w:val="0"/>
        <w:jc w:val="left"/>
        <w:textAlignment w:val="auto"/>
        <w:rPr>
          <w:rFonts w:ascii="黑体" w:hAnsi="宋体" w:eastAsia="黑体"/>
          <w:b/>
          <w:bCs/>
          <w:color w:val="000000"/>
          <w:kern w:val="0"/>
          <w:sz w:val="36"/>
          <w:szCs w:val="36"/>
          <w:lang w:val="zh-CN" w:eastAsia="zh-CN"/>
        </w:rPr>
      </w:pPr>
      <w:r>
        <w:rPr>
          <w:rFonts w:ascii="黑体" w:hAnsi="宋体" w:eastAsia="黑体"/>
          <w:color w:val="000000"/>
          <w:sz w:val="36"/>
          <w:szCs w:val="36"/>
          <w:lang w:val="zh-CN"/>
        </w:rPr>
        <w:br w:type="page"/>
      </w:r>
    </w:p>
    <w:p w14:paraId="17F9FB16">
      <w:pPr>
        <w:pStyle w:val="67"/>
        <w:pageBreakBefore w:val="0"/>
        <w:widowControl w:val="0"/>
        <w:kinsoku/>
        <w:wordWrap w:val="0"/>
        <w:overflowPunct/>
        <w:topLinePunct w:val="0"/>
        <w:bidi w:val="0"/>
        <w:spacing w:line="440" w:lineRule="exact"/>
        <w:jc w:val="center"/>
        <w:textAlignment w:val="auto"/>
        <w:rPr>
          <w:rFonts w:ascii="黑体" w:hAnsi="宋体" w:eastAsia="黑体"/>
          <w:color w:val="000000"/>
          <w:sz w:val="36"/>
          <w:szCs w:val="36"/>
          <w:lang w:val="zh-CN" w:eastAsia="zh-CN"/>
        </w:rPr>
      </w:pPr>
      <w:r>
        <w:rPr>
          <w:rFonts w:hint="eastAsia" w:ascii="黑体" w:hAnsi="宋体" w:eastAsia="黑体"/>
          <w:color w:val="000000"/>
          <w:sz w:val="36"/>
          <w:szCs w:val="36"/>
          <w:lang w:val="zh-CN"/>
        </w:rPr>
        <w:t xml:space="preserve">目  </w:t>
      </w:r>
      <w:r>
        <w:rPr>
          <w:rFonts w:hint="eastAsia" w:ascii="黑体" w:hAnsi="宋体" w:eastAsia="黑体"/>
          <w:color w:val="000000"/>
          <w:sz w:val="36"/>
          <w:szCs w:val="36"/>
        </w:rPr>
        <w:t>录</w:t>
      </w:r>
    </w:p>
    <w:p w14:paraId="4175FADB">
      <w:pPr>
        <w:pageBreakBefore w:val="0"/>
        <w:widowControl w:val="0"/>
        <w:kinsoku/>
        <w:overflowPunct/>
        <w:topLinePunct w:val="0"/>
        <w:bidi w:val="0"/>
        <w:textAlignment w:val="auto"/>
        <w:rPr>
          <w:rFonts w:ascii="宋体" w:hAnsi="宋体"/>
          <w:lang w:val="zh-CN"/>
        </w:rPr>
      </w:pPr>
    </w:p>
    <w:p w14:paraId="268AD08D">
      <w:pPr>
        <w:pageBreakBefore w:val="0"/>
        <w:widowControl w:val="0"/>
        <w:tabs>
          <w:tab w:val="left" w:pos="8280"/>
        </w:tabs>
        <w:kinsoku/>
        <w:overflowPunct/>
        <w:topLinePunct w:val="0"/>
        <w:bidi w:val="0"/>
        <w:spacing w:line="360" w:lineRule="auto"/>
        <w:ind w:left="756" w:leftChars="360"/>
        <w:textAlignment w:val="auto"/>
        <w:outlineLvl w:val="0"/>
        <w:rPr>
          <w:rFonts w:ascii="宋体" w:hAnsi="宋体"/>
          <w:sz w:val="28"/>
          <w:szCs w:val="28"/>
        </w:rPr>
      </w:pPr>
      <w:r>
        <w:rPr>
          <w:rFonts w:hint="eastAsia" w:ascii="宋体" w:hAnsi="宋体"/>
          <w:sz w:val="28"/>
          <w:szCs w:val="28"/>
        </w:rPr>
        <w:t>一、</w:t>
      </w:r>
      <w:r>
        <w:rPr>
          <w:rFonts w:hint="eastAsia" w:ascii="宋体" w:hAnsi="宋体"/>
          <w:sz w:val="28"/>
          <w:szCs w:val="28"/>
          <w:lang w:val="en-US" w:eastAsia="zh-CN"/>
        </w:rPr>
        <w:t>竞争性谈判</w:t>
      </w:r>
      <w:r>
        <w:rPr>
          <w:rFonts w:hint="eastAsia" w:ascii="宋体" w:hAnsi="宋体"/>
          <w:sz w:val="28"/>
          <w:szCs w:val="28"/>
        </w:rPr>
        <w:t xml:space="preserve">公告 </w:t>
      </w:r>
    </w:p>
    <w:p w14:paraId="029F728A">
      <w:pPr>
        <w:pageBreakBefore w:val="0"/>
        <w:widowControl w:val="0"/>
        <w:tabs>
          <w:tab w:val="left" w:pos="8280"/>
        </w:tabs>
        <w:kinsoku/>
        <w:overflowPunct/>
        <w:topLinePunct w:val="0"/>
        <w:bidi w:val="0"/>
        <w:spacing w:line="360" w:lineRule="auto"/>
        <w:ind w:left="756" w:leftChars="360"/>
        <w:textAlignment w:val="auto"/>
        <w:outlineLvl w:val="0"/>
        <w:rPr>
          <w:rFonts w:hint="default" w:ascii="宋体" w:hAnsi="宋体" w:eastAsia="宋体"/>
          <w:sz w:val="28"/>
          <w:szCs w:val="28"/>
          <w:lang w:val="en-US" w:eastAsia="zh-CN"/>
        </w:rPr>
      </w:pPr>
      <w:r>
        <w:rPr>
          <w:rFonts w:hint="eastAsia" w:ascii="宋体" w:hAnsi="宋体"/>
          <w:sz w:val="28"/>
          <w:szCs w:val="28"/>
        </w:rPr>
        <w:t>二、</w:t>
      </w:r>
      <w:r>
        <w:rPr>
          <w:rFonts w:hint="eastAsia" w:ascii="宋体" w:hAnsi="宋体"/>
          <w:sz w:val="28"/>
          <w:szCs w:val="28"/>
          <w:lang w:val="en-US" w:eastAsia="zh-CN"/>
        </w:rPr>
        <w:t>服务需求</w:t>
      </w:r>
    </w:p>
    <w:p w14:paraId="39267966">
      <w:pPr>
        <w:pageBreakBefore w:val="0"/>
        <w:widowControl w:val="0"/>
        <w:tabs>
          <w:tab w:val="left" w:pos="8280"/>
        </w:tabs>
        <w:kinsoku/>
        <w:overflowPunct/>
        <w:topLinePunct w:val="0"/>
        <w:bidi w:val="0"/>
        <w:spacing w:line="360" w:lineRule="auto"/>
        <w:ind w:left="756" w:leftChars="360"/>
        <w:textAlignment w:val="auto"/>
        <w:outlineLvl w:val="0"/>
        <w:rPr>
          <w:rFonts w:ascii="宋体" w:hAnsi="宋体"/>
          <w:sz w:val="28"/>
          <w:szCs w:val="28"/>
        </w:rPr>
      </w:pPr>
      <w:r>
        <w:rPr>
          <w:rFonts w:hint="eastAsia" w:ascii="宋体" w:hAnsi="宋体"/>
          <w:sz w:val="28"/>
          <w:szCs w:val="28"/>
        </w:rPr>
        <w:t>三、</w:t>
      </w:r>
      <w:r>
        <w:rPr>
          <w:rFonts w:hint="eastAsia" w:ascii="宋体" w:hAnsi="宋体"/>
          <w:bCs/>
          <w:sz w:val="28"/>
          <w:szCs w:val="28"/>
        </w:rPr>
        <w:t>采购须知及办法</w:t>
      </w:r>
      <w:r>
        <w:rPr>
          <w:rFonts w:hint="eastAsia" w:ascii="宋体" w:hAnsi="宋体"/>
          <w:sz w:val="28"/>
          <w:szCs w:val="28"/>
        </w:rPr>
        <w:t xml:space="preserve"> </w:t>
      </w:r>
    </w:p>
    <w:p w14:paraId="31D6710D">
      <w:pPr>
        <w:pageBreakBefore w:val="0"/>
        <w:widowControl w:val="0"/>
        <w:tabs>
          <w:tab w:val="left" w:pos="8280"/>
        </w:tabs>
        <w:kinsoku/>
        <w:overflowPunct/>
        <w:topLinePunct w:val="0"/>
        <w:bidi w:val="0"/>
        <w:spacing w:line="360" w:lineRule="auto"/>
        <w:ind w:left="756" w:leftChars="360"/>
        <w:textAlignment w:val="auto"/>
        <w:outlineLvl w:val="0"/>
        <w:rPr>
          <w:rFonts w:ascii="宋体" w:hAnsi="宋体"/>
          <w:sz w:val="28"/>
          <w:szCs w:val="28"/>
        </w:rPr>
      </w:pPr>
      <w:r>
        <w:rPr>
          <w:rFonts w:hint="eastAsia" w:ascii="宋体" w:hAnsi="宋体"/>
          <w:sz w:val="28"/>
          <w:szCs w:val="28"/>
        </w:rPr>
        <w:t xml:space="preserve">四、招标委托代理合同 </w:t>
      </w:r>
    </w:p>
    <w:p w14:paraId="179B6720">
      <w:pPr>
        <w:pageBreakBefore w:val="0"/>
        <w:widowControl w:val="0"/>
        <w:tabs>
          <w:tab w:val="left" w:pos="8280"/>
        </w:tabs>
        <w:kinsoku/>
        <w:overflowPunct/>
        <w:topLinePunct w:val="0"/>
        <w:bidi w:val="0"/>
        <w:spacing w:line="360" w:lineRule="auto"/>
        <w:ind w:left="756" w:leftChars="360"/>
        <w:textAlignment w:val="auto"/>
        <w:rPr>
          <w:rFonts w:ascii="宋体" w:hAnsi="宋体"/>
          <w:sz w:val="28"/>
          <w:szCs w:val="28"/>
        </w:rPr>
      </w:pPr>
      <w:r>
        <w:rPr>
          <w:rFonts w:hint="eastAsia" w:ascii="宋体" w:hAnsi="宋体"/>
          <w:sz w:val="28"/>
          <w:szCs w:val="28"/>
        </w:rPr>
        <w:t>五、</w:t>
      </w:r>
      <w:r>
        <w:rPr>
          <w:rFonts w:hint="eastAsia" w:ascii="宋体" w:hAnsi="宋体"/>
          <w:sz w:val="28"/>
          <w:szCs w:val="28"/>
          <w:lang w:eastAsia="zh-CN"/>
        </w:rPr>
        <w:t>响应文件</w:t>
      </w:r>
      <w:r>
        <w:rPr>
          <w:rFonts w:hint="eastAsia" w:ascii="宋体" w:hAnsi="宋体"/>
          <w:sz w:val="28"/>
          <w:szCs w:val="28"/>
        </w:rPr>
        <w:t xml:space="preserve">的主要内容和格式 </w:t>
      </w:r>
    </w:p>
    <w:p w14:paraId="7074658B">
      <w:pPr>
        <w:pageBreakBefore w:val="0"/>
        <w:widowControl w:val="0"/>
        <w:kinsoku/>
        <w:wordWrap w:val="0"/>
        <w:overflowPunct/>
        <w:topLinePunct w:val="0"/>
        <w:bidi w:val="0"/>
        <w:spacing w:line="440" w:lineRule="exact"/>
        <w:textAlignment w:val="auto"/>
        <w:rPr>
          <w:rFonts w:ascii="宋体" w:hAnsi="宋体"/>
        </w:rPr>
      </w:pPr>
    </w:p>
    <w:p w14:paraId="1B35A9B8">
      <w:pPr>
        <w:pageBreakBefore w:val="0"/>
        <w:widowControl w:val="0"/>
        <w:kinsoku/>
        <w:overflowPunct/>
        <w:topLinePunct w:val="0"/>
        <w:bidi w:val="0"/>
        <w:jc w:val="left"/>
        <w:textAlignment w:val="auto"/>
        <w:rPr>
          <w:rFonts w:ascii="宋体" w:hAnsi="宋体"/>
        </w:rPr>
        <w:sectPr>
          <w:pgSz w:w="11907" w:h="16840"/>
          <w:pgMar w:top="1418" w:right="1418" w:bottom="1418" w:left="1418" w:header="720" w:footer="720" w:gutter="0"/>
          <w:cols w:space="720" w:num="1"/>
        </w:sectPr>
      </w:pPr>
    </w:p>
    <w:p w14:paraId="047B3CCD">
      <w:pPr>
        <w:pStyle w:val="2"/>
        <w:pageBreakBefore w:val="0"/>
        <w:widowControl w:val="0"/>
        <w:numPr>
          <w:ilvl w:val="0"/>
          <w:numId w:val="0"/>
        </w:numPr>
        <w:tabs>
          <w:tab w:val="left" w:pos="420"/>
        </w:tabs>
        <w:kinsoku/>
        <w:overflowPunct/>
        <w:topLinePunct w:val="0"/>
        <w:bidi w:val="0"/>
        <w:spacing w:line="360" w:lineRule="auto"/>
        <w:jc w:val="center"/>
        <w:textAlignment w:val="auto"/>
        <w:rPr>
          <w:rFonts w:hAnsi="宋体"/>
          <w:b/>
          <w:sz w:val="44"/>
          <w:szCs w:val="44"/>
          <w:lang w:eastAsia="zh-CN"/>
        </w:rPr>
      </w:pPr>
      <w:bookmarkStart w:id="1" w:name="_Toc407616173"/>
      <w:bookmarkStart w:id="2" w:name="_Toc385590765"/>
      <w:bookmarkStart w:id="3" w:name="_Toc285638600"/>
      <w:bookmarkStart w:id="4" w:name="_Toc410718644"/>
      <w:bookmarkStart w:id="5" w:name="_Toc472349369"/>
      <w:r>
        <w:rPr>
          <w:rFonts w:hint="eastAsia" w:hAnsi="宋体"/>
          <w:b/>
          <w:sz w:val="44"/>
          <w:szCs w:val="44"/>
          <w:lang w:eastAsia="zh-CN"/>
        </w:rPr>
        <w:t xml:space="preserve">第一章 </w:t>
      </w:r>
      <w:bookmarkEnd w:id="1"/>
      <w:bookmarkEnd w:id="2"/>
      <w:bookmarkEnd w:id="3"/>
      <w:bookmarkEnd w:id="4"/>
      <w:bookmarkEnd w:id="5"/>
      <w:r>
        <w:rPr>
          <w:rFonts w:hint="eastAsia" w:hAnsi="宋体"/>
          <w:b/>
          <w:sz w:val="44"/>
          <w:szCs w:val="44"/>
          <w:lang w:val="en-US" w:eastAsia="zh-CN"/>
        </w:rPr>
        <w:t>竞争性谈判</w:t>
      </w:r>
      <w:r>
        <w:rPr>
          <w:rFonts w:hint="eastAsia" w:hAnsi="宋体"/>
          <w:b/>
          <w:sz w:val="44"/>
          <w:szCs w:val="44"/>
          <w:lang w:eastAsia="zh-CN"/>
        </w:rPr>
        <w:t>公告</w:t>
      </w:r>
    </w:p>
    <w:p w14:paraId="49919B44">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本项目为甘肃省嘉峪关公路事业发展中心</w:t>
      </w:r>
      <w:r>
        <w:rPr>
          <w:rFonts w:hint="eastAsia" w:ascii="宋体" w:hAnsi="宋体" w:cs="宋体"/>
          <w:kern w:val="0"/>
          <w:sz w:val="24"/>
          <w:szCs w:val="24"/>
          <w:lang w:val="en-US" w:bidi="zh-CN"/>
        </w:rPr>
        <w:t>2025年省厅批复400万以上养护工程施工、监理单位</w:t>
      </w:r>
      <w:r>
        <w:rPr>
          <w:rFonts w:hint="eastAsia" w:ascii="宋体" w:hAnsi="宋体" w:eastAsia="宋体" w:cs="宋体"/>
          <w:kern w:val="0"/>
          <w:sz w:val="24"/>
          <w:szCs w:val="24"/>
          <w:lang w:val="zh-CN" w:bidi="zh-CN"/>
        </w:rPr>
        <w:t>招标代理服务采购</w:t>
      </w:r>
      <w:r>
        <w:rPr>
          <w:rFonts w:hint="eastAsia" w:ascii="宋体" w:hAnsi="宋体" w:cs="宋体"/>
          <w:kern w:val="0"/>
          <w:sz w:val="24"/>
          <w:szCs w:val="24"/>
          <w:lang w:val="zh-CN" w:bidi="zh-CN"/>
        </w:rPr>
        <w:t>，</w:t>
      </w:r>
      <w:r>
        <w:rPr>
          <w:rFonts w:hint="eastAsia" w:ascii="宋体" w:hAnsi="宋体" w:eastAsia="宋体" w:cs="宋体"/>
          <w:kern w:val="0"/>
          <w:sz w:val="24"/>
          <w:szCs w:val="24"/>
          <w:lang w:val="zh-CN" w:bidi="zh-CN"/>
        </w:rPr>
        <w:t>采购人为甘肃省嘉峪关公路事业发展中心。现</w:t>
      </w:r>
      <w:r>
        <w:rPr>
          <w:rFonts w:hint="eastAsia" w:ascii="宋体" w:hAnsi="宋体" w:eastAsia="宋体" w:cs="宋体"/>
          <w:kern w:val="0"/>
          <w:sz w:val="24"/>
          <w:szCs w:val="24"/>
          <w:lang w:val="en-US" w:bidi="zh-CN"/>
        </w:rPr>
        <w:t>以</w:t>
      </w:r>
      <w:r>
        <w:rPr>
          <w:rFonts w:hint="eastAsia" w:ascii="宋体" w:hAnsi="宋体" w:eastAsia="宋体" w:cs="宋体"/>
          <w:kern w:val="0"/>
          <w:sz w:val="24"/>
          <w:szCs w:val="24"/>
          <w:lang w:val="zh-CN" w:bidi="zh-CN"/>
        </w:rPr>
        <w:t>竞争性</w:t>
      </w:r>
      <w:r>
        <w:rPr>
          <w:rFonts w:hint="eastAsia" w:ascii="宋体" w:hAnsi="宋体" w:eastAsia="宋体" w:cs="宋体"/>
          <w:kern w:val="0"/>
          <w:sz w:val="24"/>
          <w:szCs w:val="24"/>
          <w:lang w:val="en-US" w:bidi="zh-CN"/>
        </w:rPr>
        <w:t>谈判的方式进行采购</w:t>
      </w:r>
      <w:r>
        <w:rPr>
          <w:rFonts w:hint="eastAsia" w:ascii="宋体" w:hAnsi="宋体" w:eastAsia="宋体" w:cs="宋体"/>
          <w:kern w:val="0"/>
          <w:sz w:val="24"/>
          <w:szCs w:val="24"/>
          <w:lang w:val="zh-CN" w:bidi="zh-CN"/>
        </w:rPr>
        <w:t>，有意向的潜在报价人（以下简称报价人）可前来</w:t>
      </w:r>
      <w:r>
        <w:rPr>
          <w:rFonts w:hint="eastAsia" w:ascii="宋体" w:hAnsi="宋体" w:eastAsia="宋体" w:cs="宋体"/>
          <w:kern w:val="0"/>
          <w:sz w:val="24"/>
          <w:szCs w:val="24"/>
          <w:lang w:val="en-US" w:bidi="zh-CN"/>
        </w:rPr>
        <w:t>参加</w:t>
      </w:r>
      <w:r>
        <w:rPr>
          <w:rFonts w:hint="eastAsia" w:ascii="宋体" w:hAnsi="宋体" w:eastAsia="宋体" w:cs="宋体"/>
          <w:kern w:val="0"/>
          <w:sz w:val="24"/>
          <w:szCs w:val="24"/>
          <w:lang w:val="zh-CN" w:bidi="zh-CN"/>
        </w:rPr>
        <w:t xml:space="preserve">。                </w:t>
      </w:r>
    </w:p>
    <w:p w14:paraId="06F7057A">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1．竞争性</w:t>
      </w:r>
      <w:r>
        <w:rPr>
          <w:rFonts w:hint="eastAsia" w:ascii="宋体" w:hAnsi="宋体" w:eastAsia="宋体" w:cs="宋体"/>
          <w:kern w:val="0"/>
          <w:sz w:val="24"/>
          <w:szCs w:val="24"/>
          <w:lang w:val="en-US" w:bidi="zh-CN"/>
        </w:rPr>
        <w:t>谈判需求</w:t>
      </w:r>
      <w:r>
        <w:rPr>
          <w:rFonts w:hint="eastAsia" w:ascii="宋体" w:hAnsi="宋体" w:eastAsia="宋体" w:cs="宋体"/>
          <w:kern w:val="0"/>
          <w:sz w:val="24"/>
          <w:szCs w:val="24"/>
          <w:lang w:val="zh-CN" w:bidi="zh-CN"/>
        </w:rPr>
        <w:t xml:space="preserve"> </w:t>
      </w:r>
    </w:p>
    <w:p w14:paraId="6D3D961C">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1.1</w:t>
      </w:r>
      <w:r>
        <w:rPr>
          <w:rFonts w:hint="eastAsia" w:ascii="宋体" w:hAnsi="宋体" w:eastAsia="宋体" w:cs="宋体"/>
          <w:kern w:val="0"/>
          <w:sz w:val="24"/>
          <w:szCs w:val="24"/>
          <w:lang w:val="en-US" w:bidi="zh-CN"/>
        </w:rPr>
        <w:t>谈判内容</w:t>
      </w:r>
      <w:r>
        <w:rPr>
          <w:rFonts w:hint="eastAsia" w:ascii="宋体" w:hAnsi="宋体" w:eastAsia="宋体" w:cs="宋体"/>
          <w:kern w:val="0"/>
          <w:sz w:val="24"/>
          <w:szCs w:val="24"/>
          <w:lang w:val="zh-CN" w:bidi="zh-CN"/>
        </w:rPr>
        <w:t>：本项目拟选聘</w:t>
      </w:r>
      <w:r>
        <w:rPr>
          <w:rFonts w:hint="eastAsia" w:ascii="宋体" w:hAnsi="宋体" w:eastAsia="宋体" w:cs="宋体"/>
          <w:kern w:val="0"/>
          <w:sz w:val="24"/>
          <w:szCs w:val="24"/>
          <w:lang w:val="en-US" w:bidi="zh-CN"/>
        </w:rPr>
        <w:t>1</w:t>
      </w:r>
      <w:r>
        <w:rPr>
          <w:rFonts w:hint="eastAsia" w:ascii="宋体" w:hAnsi="宋体" w:eastAsia="宋体" w:cs="宋体"/>
          <w:kern w:val="0"/>
          <w:sz w:val="24"/>
          <w:szCs w:val="24"/>
          <w:lang w:val="zh-CN" w:bidi="zh-CN"/>
        </w:rPr>
        <w:t>家招标代理</w:t>
      </w:r>
      <w:r>
        <w:rPr>
          <w:rFonts w:hint="eastAsia" w:ascii="宋体" w:hAnsi="宋体" w:eastAsia="宋体" w:cs="宋体"/>
          <w:kern w:val="0"/>
          <w:sz w:val="24"/>
          <w:szCs w:val="24"/>
          <w:highlight w:val="none"/>
          <w:lang w:val="zh-CN" w:bidi="zh-CN"/>
        </w:rPr>
        <w:t>机构，</w:t>
      </w:r>
      <w:r>
        <w:rPr>
          <w:rFonts w:hint="eastAsia" w:ascii="宋体" w:hAnsi="宋体" w:cs="宋体"/>
          <w:kern w:val="0"/>
          <w:sz w:val="24"/>
          <w:szCs w:val="24"/>
          <w:highlight w:val="none"/>
          <w:lang w:val="en-US" w:bidi="zh-CN"/>
        </w:rPr>
        <w:t>提供</w:t>
      </w:r>
      <w:r>
        <w:rPr>
          <w:rFonts w:hint="eastAsia" w:ascii="宋体" w:hAnsi="宋体" w:eastAsia="宋体" w:cs="宋体"/>
          <w:kern w:val="0"/>
          <w:sz w:val="24"/>
          <w:szCs w:val="24"/>
          <w:highlight w:val="none"/>
          <w:lang w:val="zh-CN" w:bidi="zh-CN"/>
        </w:rPr>
        <w:t>相关招标</w:t>
      </w:r>
      <w:r>
        <w:rPr>
          <w:rFonts w:hint="eastAsia" w:ascii="宋体" w:hAnsi="宋体" w:cs="宋体"/>
          <w:kern w:val="0"/>
          <w:sz w:val="24"/>
          <w:szCs w:val="24"/>
          <w:highlight w:val="none"/>
          <w:lang w:val="en-US" w:bidi="zh-CN"/>
        </w:rPr>
        <w:t>服务</w:t>
      </w:r>
      <w:r>
        <w:rPr>
          <w:rFonts w:hint="eastAsia" w:ascii="宋体" w:hAnsi="宋体" w:eastAsia="宋体" w:cs="宋体"/>
          <w:kern w:val="0"/>
          <w:sz w:val="24"/>
          <w:szCs w:val="24"/>
          <w:lang w:val="zh-CN" w:bidi="zh-CN"/>
        </w:rPr>
        <w:t xml:space="preserve">。 </w:t>
      </w:r>
    </w:p>
    <w:p w14:paraId="1E8F10ED">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1.2</w:t>
      </w:r>
      <w:r>
        <w:rPr>
          <w:rFonts w:hint="eastAsia" w:ascii="宋体" w:hAnsi="宋体" w:eastAsia="宋体" w:cs="宋体"/>
          <w:kern w:val="0"/>
          <w:sz w:val="24"/>
          <w:szCs w:val="24"/>
          <w:lang w:val="en-US" w:bidi="zh-CN"/>
        </w:rPr>
        <w:t>服务周期</w:t>
      </w:r>
      <w:r>
        <w:rPr>
          <w:rFonts w:hint="eastAsia" w:ascii="宋体" w:hAnsi="宋体" w:eastAsia="宋体" w:cs="宋体"/>
          <w:kern w:val="0"/>
          <w:sz w:val="24"/>
          <w:szCs w:val="24"/>
          <w:lang w:val="zh-CN" w:bidi="zh-CN"/>
        </w:rPr>
        <w:t>：</w:t>
      </w:r>
      <w:r>
        <w:rPr>
          <w:rFonts w:hint="eastAsia" w:ascii="宋体" w:hAnsi="宋体" w:eastAsia="宋体" w:cs="宋体"/>
          <w:kern w:val="0"/>
          <w:sz w:val="24"/>
          <w:szCs w:val="24"/>
          <w:lang w:val="en-US" w:bidi="zh-CN"/>
        </w:rPr>
        <w:t>自合同签订后一年</w:t>
      </w:r>
      <w:r>
        <w:rPr>
          <w:rFonts w:hint="eastAsia" w:ascii="宋体" w:hAnsi="宋体" w:eastAsia="宋体" w:cs="宋体"/>
          <w:kern w:val="0"/>
          <w:sz w:val="24"/>
          <w:szCs w:val="24"/>
          <w:lang w:val="zh-CN" w:bidi="zh-CN"/>
        </w:rPr>
        <w:t xml:space="preserve">。 </w:t>
      </w:r>
    </w:p>
    <w:p w14:paraId="34A12329">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1.3报价形式：按代理项目</w:t>
      </w:r>
      <w:r>
        <w:rPr>
          <w:rFonts w:hint="eastAsia" w:ascii="宋体" w:hAnsi="宋体" w:cs="宋体"/>
          <w:kern w:val="0"/>
          <w:sz w:val="24"/>
          <w:szCs w:val="24"/>
          <w:lang w:val="en-US" w:bidi="zh-CN"/>
        </w:rPr>
        <w:t>批复</w:t>
      </w:r>
      <w:r>
        <w:rPr>
          <w:rFonts w:hint="eastAsia" w:ascii="宋体" w:hAnsi="宋体" w:eastAsia="宋体" w:cs="宋体"/>
          <w:kern w:val="0"/>
          <w:sz w:val="24"/>
          <w:szCs w:val="24"/>
          <w:lang w:val="en-US" w:eastAsia="zh-CN" w:bidi="zh-CN"/>
        </w:rPr>
        <w:t>招标文件及招标标底文件编制费</w:t>
      </w:r>
      <w:r>
        <w:rPr>
          <w:rFonts w:hint="eastAsia" w:ascii="宋体" w:hAnsi="宋体" w:eastAsia="宋体" w:cs="宋体"/>
          <w:kern w:val="0"/>
          <w:sz w:val="24"/>
          <w:szCs w:val="24"/>
          <w:lang w:val="zh-CN" w:bidi="zh-CN"/>
        </w:rPr>
        <w:t>为基础</w:t>
      </w:r>
      <w:r>
        <w:rPr>
          <w:rFonts w:hint="eastAsia" w:ascii="宋体" w:hAnsi="宋体" w:cs="宋体"/>
          <w:kern w:val="0"/>
          <w:sz w:val="24"/>
          <w:szCs w:val="24"/>
          <w:lang w:val="zh-CN" w:bidi="zh-CN"/>
        </w:rPr>
        <w:t>，</w:t>
      </w:r>
      <w:r>
        <w:rPr>
          <w:rFonts w:hint="eastAsia" w:ascii="宋体" w:hAnsi="宋体" w:cs="宋体"/>
          <w:kern w:val="0"/>
          <w:sz w:val="24"/>
          <w:szCs w:val="24"/>
          <w:lang w:val="en-US" w:bidi="zh-CN"/>
        </w:rPr>
        <w:t>以</w:t>
      </w:r>
      <w:r>
        <w:rPr>
          <w:rFonts w:hint="eastAsia" w:ascii="宋体" w:hAnsi="宋体" w:eastAsia="宋体" w:cs="宋体"/>
          <w:kern w:val="0"/>
          <w:sz w:val="24"/>
          <w:szCs w:val="24"/>
          <w:lang w:val="zh-CN" w:bidi="zh-CN"/>
        </w:rPr>
        <w:t>优惠下浮率</w:t>
      </w:r>
      <w:r>
        <w:rPr>
          <w:rFonts w:hint="eastAsia" w:ascii="宋体" w:hAnsi="宋体" w:cs="宋体"/>
          <w:kern w:val="0"/>
          <w:sz w:val="24"/>
          <w:szCs w:val="24"/>
          <w:lang w:val="en-US" w:bidi="zh-CN"/>
        </w:rPr>
        <w:t>的形式进行报价</w:t>
      </w:r>
      <w:r>
        <w:rPr>
          <w:rFonts w:hint="eastAsia" w:ascii="宋体" w:hAnsi="宋体" w:eastAsia="宋体" w:cs="宋体"/>
          <w:kern w:val="0"/>
          <w:sz w:val="24"/>
          <w:szCs w:val="24"/>
          <w:lang w:val="zh-CN" w:bidi="zh-CN"/>
        </w:rPr>
        <w:t>。</w:t>
      </w:r>
    </w:p>
    <w:p w14:paraId="5A83DD5C">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 xml:space="preserve">2.报价人资格要求 </w:t>
      </w:r>
    </w:p>
    <w:p w14:paraId="09A4E4DD">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2.1必须是在中华人民共和国境内注册的、具有独立法人资格的、有能力为本项目提供服务的企业；</w:t>
      </w:r>
    </w:p>
    <w:p w14:paraId="0D32C9F7">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2.2需提供企业近3年（2022年1月至今）招标代理业绩（以招标代理合同或</w:t>
      </w:r>
      <w:r>
        <w:rPr>
          <w:rFonts w:hint="eastAsia" w:ascii="宋体" w:hAnsi="宋体" w:cs="宋体"/>
          <w:kern w:val="0"/>
          <w:sz w:val="24"/>
          <w:szCs w:val="24"/>
          <w:highlight w:val="none"/>
          <w:lang w:val="en-US" w:bidi="zh-CN"/>
        </w:rPr>
        <w:t>中标通知书</w:t>
      </w:r>
      <w:r>
        <w:rPr>
          <w:rFonts w:hint="eastAsia" w:ascii="宋体" w:hAnsi="宋体" w:eastAsia="宋体" w:cs="宋体"/>
          <w:kern w:val="0"/>
          <w:sz w:val="24"/>
          <w:szCs w:val="24"/>
          <w:highlight w:val="none"/>
          <w:lang w:val="zh-CN" w:bidi="zh-CN"/>
        </w:rPr>
        <w:t>为依据）；</w:t>
      </w:r>
    </w:p>
    <w:p w14:paraId="18C7902D">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2.3本项目不接受联合体；</w:t>
      </w:r>
    </w:p>
    <w:p w14:paraId="12D8B691">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2.4</w:t>
      </w:r>
      <w:r>
        <w:rPr>
          <w:rFonts w:hint="eastAsia" w:ascii="宋体" w:hAnsi="宋体" w:eastAsia="宋体" w:cs="宋体"/>
          <w:sz w:val="24"/>
          <w:szCs w:val="24"/>
        </w:rPr>
        <w:t>近3年在经营活动中没有重大违法记录的书面声明</w:t>
      </w:r>
      <w:r>
        <w:rPr>
          <w:rFonts w:hint="eastAsia" w:ascii="宋体" w:hAnsi="宋体" w:eastAsia="宋体" w:cs="宋体"/>
          <w:sz w:val="24"/>
          <w:szCs w:val="24"/>
          <w:lang w:eastAsia="zh-CN"/>
        </w:rPr>
        <w:t>；</w:t>
      </w:r>
    </w:p>
    <w:p w14:paraId="7A82CA93">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2.5在“</w:t>
      </w:r>
      <w:r>
        <w:rPr>
          <w:rFonts w:hint="eastAsia" w:ascii="宋体" w:hAnsi="宋体" w:eastAsia="宋体" w:cs="宋体"/>
          <w:kern w:val="0"/>
          <w:sz w:val="24"/>
          <w:szCs w:val="24"/>
          <w:highlight w:val="none"/>
          <w:lang w:val="zh-CN" w:bidi="zh-CN"/>
        </w:rPr>
        <w:t>信用中国”网站（www.creditchina.gov.cn）查询</w:t>
      </w:r>
      <w:r>
        <w:rPr>
          <w:rFonts w:hint="eastAsia" w:ascii="宋体" w:hAnsi="宋体" w:eastAsia="宋体" w:cs="宋体"/>
          <w:sz w:val="24"/>
          <w:szCs w:val="24"/>
          <w:lang w:val="en-US" w:eastAsia="zh-CN"/>
        </w:rPr>
        <w:t>未被列入严重失信主体名单的查询</w:t>
      </w:r>
      <w:r>
        <w:rPr>
          <w:rFonts w:hint="eastAsia" w:ascii="宋体" w:hAnsi="宋体" w:cs="宋体"/>
          <w:sz w:val="24"/>
          <w:szCs w:val="24"/>
          <w:lang w:val="en-US" w:eastAsia="zh-CN"/>
        </w:rPr>
        <w:t>截图</w:t>
      </w:r>
      <w:r>
        <w:rPr>
          <w:rFonts w:hint="eastAsia" w:ascii="宋体" w:hAnsi="宋体" w:eastAsia="宋体" w:cs="宋体"/>
          <w:kern w:val="0"/>
          <w:sz w:val="24"/>
          <w:szCs w:val="24"/>
          <w:highlight w:val="none"/>
          <w:lang w:val="en-US" w:bidi="zh-CN"/>
        </w:rPr>
        <w:t>；</w:t>
      </w:r>
    </w:p>
    <w:p w14:paraId="1C78D7EB">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2.</w:t>
      </w:r>
      <w:r>
        <w:rPr>
          <w:rFonts w:hint="eastAsia" w:ascii="宋体" w:hAnsi="宋体" w:eastAsia="宋体" w:cs="宋体"/>
          <w:kern w:val="0"/>
          <w:sz w:val="24"/>
          <w:szCs w:val="24"/>
          <w:highlight w:val="none"/>
          <w:lang w:val="en-US" w:bidi="zh-CN"/>
        </w:rPr>
        <w:t>6</w:t>
      </w:r>
      <w:r>
        <w:rPr>
          <w:rFonts w:hint="eastAsia" w:ascii="宋体" w:hAnsi="宋体" w:eastAsia="宋体" w:cs="宋体"/>
          <w:kern w:val="0"/>
          <w:sz w:val="24"/>
          <w:szCs w:val="24"/>
          <w:highlight w:val="none"/>
          <w:lang w:val="zh-CN" w:bidi="zh-CN"/>
        </w:rPr>
        <w:t>需提供与甘肃省嘉峪关公路事业发展中心人员无亲属、无利益关系承诺。</w:t>
      </w:r>
    </w:p>
    <w:p w14:paraId="330D75AF">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2.</w:t>
      </w:r>
      <w:r>
        <w:rPr>
          <w:rFonts w:hint="eastAsia" w:ascii="宋体" w:hAnsi="宋体" w:eastAsia="宋体" w:cs="宋体"/>
          <w:kern w:val="0"/>
          <w:sz w:val="24"/>
          <w:szCs w:val="24"/>
          <w:highlight w:val="none"/>
          <w:lang w:val="en-US" w:bidi="zh-CN"/>
        </w:rPr>
        <w:t>7</w:t>
      </w:r>
      <w:r>
        <w:rPr>
          <w:rFonts w:hint="eastAsia" w:ascii="宋体" w:hAnsi="宋体" w:eastAsia="宋体" w:cs="宋体"/>
          <w:kern w:val="0"/>
          <w:sz w:val="24"/>
          <w:szCs w:val="24"/>
          <w:highlight w:val="none"/>
          <w:lang w:val="zh-CN" w:bidi="zh-CN"/>
        </w:rPr>
        <w:t>单位负责人为同一人或者存在控股、管理关系的不同单位，不得参加同一包或标段投标或者未划分包或标段的同一招标项目投标。</w:t>
      </w:r>
    </w:p>
    <w:p w14:paraId="7720CAAA">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 xml:space="preserve">3．资格审查方法 </w:t>
      </w:r>
    </w:p>
    <w:p w14:paraId="63BC9C1C">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本项目将进行资格后审，资格审查标准和内容见竞争性</w:t>
      </w:r>
      <w:r>
        <w:rPr>
          <w:rFonts w:hint="eastAsia" w:ascii="宋体" w:hAnsi="宋体" w:eastAsia="宋体" w:cs="宋体"/>
          <w:kern w:val="0"/>
          <w:sz w:val="24"/>
          <w:szCs w:val="24"/>
          <w:lang w:val="en-US" w:bidi="zh-CN"/>
        </w:rPr>
        <w:t>谈判</w:t>
      </w:r>
      <w:r>
        <w:rPr>
          <w:rFonts w:hint="eastAsia" w:ascii="宋体" w:hAnsi="宋体" w:eastAsia="宋体" w:cs="宋体"/>
          <w:kern w:val="0"/>
          <w:sz w:val="24"/>
          <w:szCs w:val="24"/>
          <w:lang w:val="zh-CN" w:bidi="zh-CN"/>
        </w:rPr>
        <w:t xml:space="preserve">文件第三章“评审办法”，凡未通过资格后审的报价人，其响应文件将被否决。 </w:t>
      </w:r>
    </w:p>
    <w:p w14:paraId="0705D9A5">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4．竞争性</w:t>
      </w:r>
      <w:r>
        <w:rPr>
          <w:rFonts w:hint="eastAsia" w:ascii="宋体" w:hAnsi="宋体" w:eastAsia="宋体" w:cs="宋体"/>
          <w:kern w:val="0"/>
          <w:sz w:val="24"/>
          <w:szCs w:val="24"/>
          <w:lang w:val="en-US" w:bidi="zh-CN"/>
        </w:rPr>
        <w:t>谈判</w:t>
      </w:r>
      <w:r>
        <w:rPr>
          <w:rFonts w:hint="eastAsia" w:ascii="宋体" w:hAnsi="宋体" w:eastAsia="宋体" w:cs="宋体"/>
          <w:kern w:val="0"/>
          <w:sz w:val="24"/>
          <w:szCs w:val="24"/>
          <w:lang w:val="zh-CN" w:bidi="zh-CN"/>
        </w:rPr>
        <w:t>文件的</w:t>
      </w:r>
      <w:r>
        <w:rPr>
          <w:rFonts w:hint="eastAsia" w:ascii="宋体" w:hAnsi="宋体" w:eastAsia="宋体" w:cs="宋体"/>
          <w:kern w:val="0"/>
          <w:sz w:val="24"/>
          <w:szCs w:val="24"/>
          <w:lang w:val="en-US" w:bidi="zh-CN"/>
        </w:rPr>
        <w:t>获取</w:t>
      </w:r>
      <w:r>
        <w:rPr>
          <w:rFonts w:hint="eastAsia" w:ascii="宋体" w:hAnsi="宋体" w:eastAsia="宋体" w:cs="宋体"/>
          <w:kern w:val="0"/>
          <w:sz w:val="24"/>
          <w:szCs w:val="24"/>
          <w:lang w:val="zh-CN" w:bidi="zh-CN"/>
        </w:rPr>
        <w:t xml:space="preserve"> </w:t>
      </w:r>
    </w:p>
    <w:p w14:paraId="4A7B24D9">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4.1获取时间：202</w:t>
      </w:r>
      <w:r>
        <w:rPr>
          <w:rFonts w:hint="eastAsia" w:ascii="宋体" w:hAnsi="宋体" w:eastAsia="宋体" w:cs="宋体"/>
          <w:kern w:val="0"/>
          <w:sz w:val="24"/>
          <w:szCs w:val="24"/>
          <w:lang w:val="en-US" w:bidi="zh-CN"/>
        </w:rPr>
        <w:t>5</w:t>
      </w:r>
      <w:r>
        <w:rPr>
          <w:rFonts w:hint="eastAsia" w:ascii="宋体" w:hAnsi="宋体" w:eastAsia="宋体" w:cs="宋体"/>
          <w:kern w:val="0"/>
          <w:sz w:val="24"/>
          <w:szCs w:val="24"/>
          <w:lang w:val="zh-CN" w:bidi="zh-CN"/>
        </w:rPr>
        <w:t>年</w:t>
      </w:r>
      <w:r>
        <w:rPr>
          <w:rFonts w:hint="eastAsia" w:ascii="宋体" w:hAnsi="宋体" w:eastAsia="宋体" w:cs="宋体"/>
          <w:kern w:val="0"/>
          <w:sz w:val="24"/>
          <w:szCs w:val="24"/>
          <w:lang w:val="en-US" w:bidi="zh-CN"/>
        </w:rPr>
        <w:t>3</w:t>
      </w:r>
      <w:r>
        <w:rPr>
          <w:rFonts w:hint="eastAsia" w:ascii="宋体" w:hAnsi="宋体" w:eastAsia="宋体" w:cs="宋体"/>
          <w:kern w:val="0"/>
          <w:sz w:val="24"/>
          <w:szCs w:val="24"/>
          <w:lang w:val="zh-CN" w:bidi="zh-CN"/>
        </w:rPr>
        <w:t>月</w:t>
      </w:r>
      <w:r>
        <w:rPr>
          <w:rFonts w:hint="eastAsia" w:ascii="宋体" w:hAnsi="宋体" w:cs="宋体"/>
          <w:kern w:val="0"/>
          <w:sz w:val="24"/>
          <w:szCs w:val="24"/>
          <w:lang w:val="en-US" w:bidi="zh-CN"/>
        </w:rPr>
        <w:t>06</w:t>
      </w:r>
      <w:r>
        <w:rPr>
          <w:rFonts w:hint="eastAsia" w:ascii="宋体" w:hAnsi="宋体" w:eastAsia="宋体" w:cs="宋体"/>
          <w:kern w:val="0"/>
          <w:sz w:val="24"/>
          <w:szCs w:val="24"/>
          <w:lang w:val="zh-CN" w:bidi="zh-CN"/>
        </w:rPr>
        <w:t>日至202</w:t>
      </w:r>
      <w:r>
        <w:rPr>
          <w:rFonts w:hint="eastAsia" w:ascii="宋体" w:hAnsi="宋体" w:eastAsia="宋体" w:cs="宋体"/>
          <w:kern w:val="0"/>
          <w:sz w:val="24"/>
          <w:szCs w:val="24"/>
          <w:lang w:val="en-US" w:bidi="zh-CN"/>
        </w:rPr>
        <w:t>5</w:t>
      </w:r>
      <w:r>
        <w:rPr>
          <w:rFonts w:hint="eastAsia" w:ascii="宋体" w:hAnsi="宋体" w:eastAsia="宋体" w:cs="宋体"/>
          <w:kern w:val="0"/>
          <w:sz w:val="24"/>
          <w:szCs w:val="24"/>
          <w:lang w:val="zh-CN" w:bidi="zh-CN"/>
        </w:rPr>
        <w:t>年</w:t>
      </w:r>
      <w:r>
        <w:rPr>
          <w:rFonts w:hint="eastAsia" w:ascii="宋体" w:hAnsi="宋体" w:cs="宋体"/>
          <w:kern w:val="0"/>
          <w:sz w:val="24"/>
          <w:szCs w:val="24"/>
          <w:lang w:val="en-US" w:bidi="zh-CN"/>
        </w:rPr>
        <w:t>03</w:t>
      </w:r>
      <w:r>
        <w:rPr>
          <w:rFonts w:hint="eastAsia" w:ascii="宋体" w:hAnsi="宋体" w:eastAsia="宋体" w:cs="宋体"/>
          <w:kern w:val="0"/>
          <w:sz w:val="24"/>
          <w:szCs w:val="24"/>
          <w:lang w:val="zh-CN" w:bidi="zh-CN"/>
        </w:rPr>
        <w:t>月</w:t>
      </w:r>
      <w:r>
        <w:rPr>
          <w:rFonts w:hint="eastAsia" w:ascii="宋体" w:hAnsi="宋体" w:cs="宋体"/>
          <w:kern w:val="0"/>
          <w:sz w:val="24"/>
          <w:szCs w:val="24"/>
          <w:lang w:val="en-US" w:bidi="zh-CN"/>
        </w:rPr>
        <w:t>10</w:t>
      </w:r>
      <w:r>
        <w:rPr>
          <w:rFonts w:hint="eastAsia" w:ascii="宋体" w:hAnsi="宋体" w:eastAsia="宋体" w:cs="宋体"/>
          <w:kern w:val="0"/>
          <w:sz w:val="24"/>
          <w:szCs w:val="24"/>
          <w:lang w:val="zh-CN" w:bidi="zh-CN"/>
        </w:rPr>
        <w:t>日（法定公休日、法定节假日正常</w:t>
      </w:r>
      <w:r>
        <w:rPr>
          <w:rFonts w:hint="eastAsia" w:ascii="宋体" w:hAnsi="宋体" w:cs="宋体"/>
          <w:kern w:val="0"/>
          <w:sz w:val="24"/>
          <w:szCs w:val="24"/>
          <w:lang w:val="en-US" w:bidi="zh-CN"/>
        </w:rPr>
        <w:t>获取</w:t>
      </w:r>
      <w:r>
        <w:rPr>
          <w:rFonts w:hint="eastAsia" w:ascii="宋体" w:hAnsi="宋体" w:eastAsia="宋体" w:cs="宋体"/>
          <w:kern w:val="0"/>
          <w:sz w:val="24"/>
          <w:szCs w:val="24"/>
          <w:lang w:val="zh-CN" w:bidi="zh-CN"/>
        </w:rPr>
        <w:t xml:space="preserve">），每日上午08时30分至12时00分，下午14时30分至18时00分（北京时间，下同）。 </w:t>
      </w:r>
    </w:p>
    <w:p w14:paraId="6DD02960">
      <w:pPr>
        <w:pageBreakBefore w:val="0"/>
        <w:widowControl w:val="0"/>
        <w:kinsoku/>
        <w:overflowPunct/>
        <w:topLinePunct w:val="0"/>
        <w:autoSpaceDE w:val="0"/>
        <w:autoSpaceDN w:val="0"/>
        <w:bidi w:val="0"/>
        <w:spacing w:line="360" w:lineRule="auto"/>
        <w:ind w:firstLine="487" w:firstLineChars="203"/>
        <w:jc w:val="left"/>
        <w:textAlignment w:val="auto"/>
        <w:rPr>
          <w:rFonts w:hint="eastAsia" w:ascii="宋体" w:hAnsi="宋体" w:eastAsia="宋体" w:cs="宋体"/>
          <w:color w:val="000000"/>
          <w:kern w:val="0"/>
          <w:sz w:val="24"/>
          <w:szCs w:val="24"/>
          <w:highlight w:val="none"/>
          <w:lang w:val="zh-CN" w:bidi="zh-CN"/>
        </w:rPr>
      </w:pPr>
      <w:r>
        <w:rPr>
          <w:rFonts w:hint="eastAsia" w:ascii="宋体" w:hAnsi="宋体" w:eastAsia="宋体" w:cs="宋体"/>
          <w:color w:val="000000"/>
          <w:kern w:val="0"/>
          <w:sz w:val="24"/>
          <w:szCs w:val="24"/>
          <w:lang w:val="zh-CN" w:bidi="zh-CN"/>
        </w:rPr>
        <w:t>4.2获取地点：</w:t>
      </w:r>
      <w:r>
        <w:rPr>
          <w:rFonts w:hint="eastAsia" w:ascii="宋体" w:hAnsi="宋体" w:eastAsia="宋体" w:cs="宋体"/>
          <w:color w:val="000000"/>
          <w:kern w:val="0"/>
          <w:sz w:val="24"/>
          <w:szCs w:val="24"/>
          <w:highlight w:val="none"/>
          <w:lang w:val="zh-CN" w:bidi="zh-CN"/>
        </w:rPr>
        <w:t>甘肃省嘉峪关公路事业发展中心</w:t>
      </w:r>
      <w:r>
        <w:rPr>
          <w:rFonts w:hint="eastAsia" w:ascii="宋体" w:hAnsi="宋体" w:cs="宋体"/>
          <w:color w:val="000000"/>
          <w:kern w:val="0"/>
          <w:sz w:val="24"/>
          <w:szCs w:val="24"/>
          <w:highlight w:val="none"/>
          <w:lang w:val="en-US" w:bidi="zh-CN"/>
        </w:rPr>
        <w:t>119室</w:t>
      </w:r>
      <w:r>
        <w:rPr>
          <w:rFonts w:hint="eastAsia" w:ascii="宋体" w:hAnsi="宋体" w:eastAsia="宋体" w:cs="宋体"/>
          <w:color w:val="000000"/>
          <w:kern w:val="0"/>
          <w:sz w:val="24"/>
          <w:szCs w:val="24"/>
          <w:highlight w:val="none"/>
          <w:lang w:val="zh-CN" w:bidi="zh-CN"/>
        </w:rPr>
        <w:t>获取</w:t>
      </w:r>
      <w:r>
        <w:rPr>
          <w:rFonts w:hint="eastAsia" w:ascii="宋体" w:hAnsi="宋体" w:cs="宋体"/>
          <w:color w:val="000000"/>
          <w:kern w:val="0"/>
          <w:sz w:val="24"/>
          <w:szCs w:val="24"/>
          <w:highlight w:val="none"/>
          <w:lang w:val="zh-CN" w:bidi="zh-CN"/>
        </w:rPr>
        <w:t>。</w:t>
      </w:r>
    </w:p>
    <w:p w14:paraId="69B3034D">
      <w:pPr>
        <w:pageBreakBefore w:val="0"/>
        <w:widowControl w:val="0"/>
        <w:kinsoku/>
        <w:overflowPunct/>
        <w:topLinePunct w:val="0"/>
        <w:autoSpaceDE w:val="0"/>
        <w:autoSpaceDN w:val="0"/>
        <w:bidi w:val="0"/>
        <w:spacing w:line="360" w:lineRule="auto"/>
        <w:ind w:firstLine="487" w:firstLineChars="20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color w:val="000000"/>
          <w:kern w:val="0"/>
          <w:sz w:val="24"/>
          <w:szCs w:val="24"/>
          <w:lang w:val="zh-CN" w:bidi="zh-CN"/>
        </w:rPr>
        <w:t>4.3获取方式：</w:t>
      </w:r>
      <w:r>
        <w:rPr>
          <w:rFonts w:hint="eastAsia" w:ascii="宋体" w:hAnsi="宋体" w:eastAsia="宋体" w:cs="宋体"/>
          <w:color w:val="000000"/>
          <w:kern w:val="0"/>
          <w:sz w:val="24"/>
          <w:szCs w:val="24"/>
          <w:lang w:val="en-US" w:bidi="zh-CN"/>
        </w:rPr>
        <w:t>将</w:t>
      </w:r>
      <w:r>
        <w:rPr>
          <w:rFonts w:hint="eastAsia" w:ascii="宋体" w:hAnsi="宋体" w:eastAsia="宋体" w:cs="宋体"/>
          <w:color w:val="000000"/>
          <w:kern w:val="0"/>
          <w:sz w:val="24"/>
          <w:szCs w:val="24"/>
          <w:lang w:val="zh-CN" w:bidi="zh-CN"/>
        </w:rPr>
        <w:t>营业执照复印件，</w:t>
      </w:r>
      <w:r>
        <w:rPr>
          <w:rFonts w:hint="eastAsia" w:ascii="宋体" w:hAnsi="宋体" w:eastAsia="宋体" w:cs="宋体"/>
          <w:color w:val="000000"/>
          <w:kern w:val="0"/>
          <w:sz w:val="24"/>
          <w:szCs w:val="24"/>
          <w:lang w:val="en-US" w:bidi="zh-CN"/>
        </w:rPr>
        <w:t>法人授权委托书原件，被授权人身份证复印件（加盖单位公章）发送至</w:t>
      </w:r>
      <w:r>
        <w:rPr>
          <w:rFonts w:hint="eastAsia" w:ascii="宋体" w:hAnsi="宋体" w:eastAsia="宋体" w:cs="宋体"/>
          <w:color w:val="000000"/>
          <w:kern w:val="0"/>
          <w:sz w:val="24"/>
          <w:szCs w:val="24"/>
          <w:highlight w:val="none"/>
          <w:lang w:val="en-US" w:bidi="zh-CN"/>
        </w:rPr>
        <w:t>（联系人邮箱</w:t>
      </w:r>
      <w:r>
        <w:rPr>
          <w:rFonts w:hint="eastAsia" w:ascii="宋体" w:hAnsi="宋体" w:cs="宋体"/>
          <w:color w:val="000000"/>
          <w:kern w:val="0"/>
          <w:sz w:val="24"/>
          <w:szCs w:val="24"/>
          <w:highlight w:val="none"/>
          <w:lang w:val="en-US" w:bidi="zh-CN"/>
        </w:rPr>
        <w:t>1766285641@qq.com</w:t>
      </w:r>
      <w:r>
        <w:rPr>
          <w:rFonts w:hint="eastAsia" w:ascii="宋体" w:hAnsi="宋体" w:eastAsia="宋体" w:cs="宋体"/>
          <w:color w:val="000000"/>
          <w:kern w:val="0"/>
          <w:sz w:val="24"/>
          <w:szCs w:val="24"/>
          <w:highlight w:val="none"/>
          <w:lang w:val="en-US" w:bidi="zh-CN"/>
        </w:rPr>
        <w:t>）。</w:t>
      </w:r>
      <w:r>
        <w:rPr>
          <w:rFonts w:hint="eastAsia" w:ascii="宋体" w:hAnsi="宋体" w:eastAsia="宋体" w:cs="宋体"/>
          <w:kern w:val="0"/>
          <w:sz w:val="24"/>
          <w:szCs w:val="24"/>
          <w:highlight w:val="none"/>
          <w:lang w:val="zh-CN" w:bidi="zh-CN"/>
        </w:rPr>
        <w:t xml:space="preserve">     </w:t>
      </w:r>
    </w:p>
    <w:p w14:paraId="2FF11BFB">
      <w:pPr>
        <w:pageBreakBefore w:val="0"/>
        <w:widowControl w:val="0"/>
        <w:kinsoku/>
        <w:overflowPunct/>
        <w:topLinePunct w:val="0"/>
        <w:autoSpaceDE w:val="0"/>
        <w:autoSpaceDN w:val="0"/>
        <w:bidi w:val="0"/>
        <w:spacing w:line="360" w:lineRule="auto"/>
        <w:ind w:firstLine="463" w:firstLineChars="193"/>
        <w:jc w:val="left"/>
        <w:textAlignment w:val="auto"/>
        <w:rPr>
          <w:rFonts w:hint="default" w:ascii="宋体" w:hAnsi="宋体" w:eastAsia="宋体" w:cs="宋体"/>
          <w:kern w:val="0"/>
          <w:sz w:val="24"/>
          <w:szCs w:val="24"/>
          <w:highlight w:val="none"/>
          <w:lang w:val="en-US" w:bidi="zh-CN"/>
        </w:rPr>
      </w:pPr>
      <w:r>
        <w:rPr>
          <w:rFonts w:hint="eastAsia" w:ascii="宋体" w:hAnsi="宋体" w:eastAsia="宋体" w:cs="宋体"/>
          <w:kern w:val="0"/>
          <w:sz w:val="24"/>
          <w:szCs w:val="24"/>
          <w:highlight w:val="none"/>
          <w:lang w:val="zh-CN" w:bidi="zh-CN"/>
        </w:rPr>
        <w:t>4.</w:t>
      </w:r>
      <w:r>
        <w:rPr>
          <w:rFonts w:hint="eastAsia" w:ascii="宋体" w:hAnsi="宋体" w:eastAsia="宋体" w:cs="宋体"/>
          <w:kern w:val="0"/>
          <w:sz w:val="24"/>
          <w:szCs w:val="24"/>
          <w:highlight w:val="none"/>
          <w:lang w:bidi="zh-CN"/>
        </w:rPr>
        <w:t>4</w:t>
      </w:r>
      <w:r>
        <w:rPr>
          <w:rFonts w:hint="eastAsia" w:ascii="宋体" w:hAnsi="宋体" w:eastAsia="宋体" w:cs="宋体"/>
          <w:kern w:val="0"/>
          <w:sz w:val="24"/>
          <w:szCs w:val="24"/>
          <w:highlight w:val="none"/>
          <w:lang w:val="zh-CN" w:bidi="zh-CN"/>
        </w:rPr>
        <w:t xml:space="preserve"> 联系人：</w:t>
      </w:r>
      <w:r>
        <w:rPr>
          <w:rFonts w:hint="eastAsia" w:ascii="宋体" w:hAnsi="宋体" w:cs="宋体"/>
          <w:kern w:val="0"/>
          <w:sz w:val="24"/>
          <w:szCs w:val="24"/>
          <w:highlight w:val="none"/>
          <w:lang w:val="en-US" w:bidi="zh-CN"/>
        </w:rPr>
        <w:t>李继玮</w:t>
      </w:r>
      <w:r>
        <w:rPr>
          <w:rFonts w:hint="eastAsia" w:ascii="宋体" w:hAnsi="宋体" w:eastAsia="宋体" w:cs="宋体"/>
          <w:kern w:val="0"/>
          <w:sz w:val="24"/>
          <w:szCs w:val="24"/>
          <w:highlight w:val="none"/>
          <w:lang w:val="zh-CN" w:bidi="zh-CN"/>
        </w:rPr>
        <w:t>，联系电话：</w:t>
      </w:r>
      <w:r>
        <w:rPr>
          <w:rFonts w:hint="eastAsia" w:ascii="宋体" w:hAnsi="宋体" w:cs="宋体"/>
          <w:kern w:val="0"/>
          <w:sz w:val="24"/>
          <w:szCs w:val="24"/>
          <w:highlight w:val="none"/>
          <w:lang w:val="en-US" w:bidi="zh-CN"/>
        </w:rPr>
        <w:t>18093597314。</w:t>
      </w:r>
    </w:p>
    <w:p w14:paraId="67C423A5">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val="zh-CN" w:bidi="zh-CN"/>
        </w:rPr>
        <w:t xml:space="preserve">5．响应文件的递交  </w:t>
      </w:r>
    </w:p>
    <w:p w14:paraId="58B694E8">
      <w:pPr>
        <w:pageBreakBefore w:val="0"/>
        <w:widowControl w:val="0"/>
        <w:kinsoku/>
        <w:overflowPunct/>
        <w:topLinePunct w:val="0"/>
        <w:autoSpaceDE w:val="0"/>
        <w:autoSpaceDN w:val="0"/>
        <w:bidi w:val="0"/>
        <w:spacing w:line="360" w:lineRule="auto"/>
        <w:ind w:firstLine="487" w:firstLineChars="203"/>
        <w:jc w:val="left"/>
        <w:textAlignment w:val="auto"/>
        <w:rPr>
          <w:rFonts w:hint="eastAsia" w:ascii="宋体" w:hAnsi="宋体" w:eastAsia="宋体" w:cs="宋体"/>
          <w:color w:val="000000"/>
          <w:kern w:val="0"/>
          <w:sz w:val="24"/>
          <w:szCs w:val="24"/>
          <w:highlight w:val="none"/>
          <w:lang w:val="zh-CN" w:bidi="zh-CN"/>
        </w:rPr>
      </w:pPr>
      <w:r>
        <w:rPr>
          <w:rFonts w:hint="eastAsia" w:ascii="宋体" w:hAnsi="宋体" w:eastAsia="宋体" w:cs="宋体"/>
          <w:color w:val="000000"/>
          <w:kern w:val="0"/>
          <w:sz w:val="24"/>
          <w:szCs w:val="24"/>
          <w:highlight w:val="none"/>
          <w:lang w:val="zh-CN" w:bidi="zh-CN"/>
        </w:rPr>
        <w:t>5.1 响应文件递交方式：</w:t>
      </w:r>
      <w:r>
        <w:rPr>
          <w:rFonts w:hint="eastAsia" w:ascii="宋体" w:hAnsi="宋体" w:cs="宋体"/>
          <w:color w:val="000000"/>
          <w:kern w:val="0"/>
          <w:sz w:val="24"/>
          <w:szCs w:val="24"/>
          <w:highlight w:val="none"/>
          <w:lang w:val="en-US" w:bidi="zh-CN"/>
        </w:rPr>
        <w:t>现场或者线上（腾讯会议）</w:t>
      </w:r>
      <w:r>
        <w:rPr>
          <w:rFonts w:hint="eastAsia" w:ascii="宋体" w:hAnsi="宋体" w:eastAsia="宋体" w:cs="宋体"/>
          <w:color w:val="000000"/>
          <w:kern w:val="0"/>
          <w:sz w:val="24"/>
          <w:szCs w:val="24"/>
          <w:highlight w:val="none"/>
          <w:lang w:val="zh-CN" w:bidi="zh-CN"/>
        </w:rPr>
        <w:t>。</w:t>
      </w:r>
      <w:bookmarkStart w:id="47" w:name="_GoBack"/>
      <w:bookmarkEnd w:id="47"/>
    </w:p>
    <w:p w14:paraId="269A6D5B">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color w:val="000000"/>
          <w:kern w:val="0"/>
          <w:sz w:val="24"/>
          <w:szCs w:val="24"/>
          <w:highlight w:val="none"/>
          <w:lang w:val="zh-CN" w:bidi="zh-CN"/>
        </w:rPr>
        <w:t>5.2 响应文件递交时间和递交地点：202</w:t>
      </w:r>
      <w:r>
        <w:rPr>
          <w:rFonts w:hint="eastAsia" w:ascii="宋体" w:hAnsi="宋体" w:eastAsia="宋体" w:cs="宋体"/>
          <w:color w:val="000000"/>
          <w:kern w:val="0"/>
          <w:sz w:val="24"/>
          <w:szCs w:val="24"/>
          <w:highlight w:val="none"/>
          <w:lang w:val="en-US" w:bidi="zh-CN"/>
        </w:rPr>
        <w:t>5</w:t>
      </w:r>
      <w:r>
        <w:rPr>
          <w:rFonts w:hint="eastAsia" w:ascii="宋体" w:hAnsi="宋体" w:eastAsia="宋体" w:cs="宋体"/>
          <w:color w:val="000000"/>
          <w:kern w:val="0"/>
          <w:sz w:val="24"/>
          <w:szCs w:val="24"/>
          <w:highlight w:val="none"/>
          <w:lang w:val="zh-CN" w:bidi="zh-CN"/>
        </w:rPr>
        <w:t>年</w:t>
      </w:r>
      <w:r>
        <w:rPr>
          <w:rFonts w:hint="eastAsia" w:ascii="宋体" w:hAnsi="宋体" w:cs="宋体"/>
          <w:color w:val="000000"/>
          <w:kern w:val="0"/>
          <w:sz w:val="24"/>
          <w:szCs w:val="24"/>
          <w:highlight w:val="none"/>
          <w:lang w:val="en-US" w:bidi="zh-CN"/>
        </w:rPr>
        <w:t>03</w:t>
      </w:r>
      <w:r>
        <w:rPr>
          <w:rFonts w:hint="eastAsia" w:ascii="宋体" w:hAnsi="宋体" w:eastAsia="宋体" w:cs="宋体"/>
          <w:color w:val="000000"/>
          <w:kern w:val="0"/>
          <w:sz w:val="24"/>
          <w:szCs w:val="24"/>
          <w:highlight w:val="none"/>
          <w:lang w:val="zh-CN" w:bidi="zh-CN"/>
        </w:rPr>
        <w:t>月</w:t>
      </w:r>
      <w:r>
        <w:rPr>
          <w:rFonts w:hint="eastAsia" w:ascii="宋体" w:hAnsi="宋体" w:cs="宋体"/>
          <w:color w:val="000000"/>
          <w:kern w:val="0"/>
          <w:sz w:val="24"/>
          <w:szCs w:val="24"/>
          <w:highlight w:val="none"/>
          <w:lang w:val="en-US" w:bidi="zh-CN"/>
        </w:rPr>
        <w:t>11</w:t>
      </w:r>
      <w:r>
        <w:rPr>
          <w:rFonts w:hint="eastAsia" w:ascii="宋体" w:hAnsi="宋体" w:eastAsia="宋体" w:cs="宋体"/>
          <w:color w:val="000000"/>
          <w:kern w:val="0"/>
          <w:sz w:val="24"/>
          <w:szCs w:val="24"/>
          <w:highlight w:val="none"/>
          <w:lang w:val="zh-CN" w:bidi="zh-CN"/>
        </w:rPr>
        <w:t>日</w:t>
      </w:r>
      <w:r>
        <w:rPr>
          <w:rFonts w:hint="eastAsia" w:ascii="宋体" w:hAnsi="宋体" w:cs="宋体"/>
          <w:color w:val="000000"/>
          <w:kern w:val="0"/>
          <w:sz w:val="24"/>
          <w:szCs w:val="24"/>
          <w:highlight w:val="none"/>
          <w:lang w:val="en-US" w:bidi="zh-CN"/>
        </w:rPr>
        <w:t>09</w:t>
      </w:r>
      <w:r>
        <w:rPr>
          <w:rFonts w:hint="eastAsia" w:ascii="宋体" w:hAnsi="宋体" w:eastAsia="宋体" w:cs="宋体"/>
          <w:color w:val="000000"/>
          <w:kern w:val="0"/>
          <w:sz w:val="24"/>
          <w:szCs w:val="24"/>
          <w:highlight w:val="none"/>
          <w:lang w:bidi="zh-CN"/>
        </w:rPr>
        <w:t>:</w:t>
      </w:r>
      <w:r>
        <w:rPr>
          <w:rFonts w:hint="eastAsia" w:ascii="宋体" w:hAnsi="宋体" w:cs="宋体"/>
          <w:color w:val="000000"/>
          <w:kern w:val="0"/>
          <w:sz w:val="24"/>
          <w:szCs w:val="24"/>
          <w:highlight w:val="none"/>
          <w:lang w:val="en-US" w:bidi="zh-CN"/>
        </w:rPr>
        <w:t>00</w:t>
      </w:r>
      <w:r>
        <w:rPr>
          <w:rFonts w:hint="eastAsia" w:ascii="宋体" w:hAnsi="宋体" w:eastAsia="宋体" w:cs="宋体"/>
          <w:color w:val="000000"/>
          <w:kern w:val="0"/>
          <w:sz w:val="24"/>
          <w:szCs w:val="24"/>
          <w:highlight w:val="none"/>
          <w:lang w:val="en-US" w:bidi="zh-CN"/>
        </w:rPr>
        <w:t>时</w:t>
      </w:r>
      <w:r>
        <w:rPr>
          <w:rFonts w:hint="eastAsia" w:ascii="宋体" w:hAnsi="宋体" w:eastAsia="宋体" w:cs="宋体"/>
          <w:color w:val="000000"/>
          <w:kern w:val="0"/>
          <w:sz w:val="24"/>
          <w:szCs w:val="24"/>
          <w:highlight w:val="none"/>
          <w:lang w:val="zh-CN" w:bidi="zh-CN"/>
        </w:rPr>
        <w:t>,甘肃省嘉峪关市建设东路802号。</w:t>
      </w:r>
      <w:r>
        <w:rPr>
          <w:rFonts w:hint="eastAsia" w:ascii="宋体" w:hAnsi="宋体" w:eastAsia="宋体" w:cs="宋体"/>
          <w:kern w:val="0"/>
          <w:sz w:val="24"/>
          <w:szCs w:val="24"/>
          <w:highlight w:val="none"/>
          <w:lang w:val="zh-CN" w:bidi="zh-CN"/>
        </w:rPr>
        <w:t xml:space="preserve"> </w:t>
      </w:r>
    </w:p>
    <w:p w14:paraId="5FDB5110">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bidi="zh-CN"/>
        </w:rPr>
        <w:t>6</w:t>
      </w:r>
      <w:r>
        <w:rPr>
          <w:rFonts w:hint="eastAsia" w:ascii="宋体" w:hAnsi="宋体" w:eastAsia="宋体" w:cs="宋体"/>
          <w:kern w:val="0"/>
          <w:sz w:val="24"/>
          <w:szCs w:val="24"/>
          <w:highlight w:val="none"/>
          <w:lang w:val="zh-CN" w:bidi="zh-CN"/>
        </w:rPr>
        <w:t xml:space="preserve">.发布公告的媒介  </w:t>
      </w:r>
    </w:p>
    <w:p w14:paraId="6E455471">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bidi="zh-CN"/>
        </w:rPr>
        <w:t>6</w:t>
      </w:r>
      <w:r>
        <w:rPr>
          <w:rFonts w:hint="eastAsia" w:ascii="宋体" w:hAnsi="宋体" w:eastAsia="宋体" w:cs="宋体"/>
          <w:kern w:val="0"/>
          <w:sz w:val="24"/>
          <w:szCs w:val="24"/>
          <w:highlight w:val="none"/>
          <w:lang w:val="zh-CN" w:bidi="zh-CN"/>
        </w:rPr>
        <w:t>.1</w:t>
      </w:r>
      <w:r>
        <w:rPr>
          <w:rFonts w:hint="eastAsia" w:ascii="宋体" w:hAnsi="宋体" w:eastAsia="宋体" w:cs="宋体"/>
          <w:kern w:val="0"/>
          <w:sz w:val="24"/>
          <w:szCs w:val="24"/>
          <w:highlight w:val="none"/>
          <w:lang w:val="zh-CN" w:bidi="zh-CN"/>
        </w:rPr>
        <w:tab/>
      </w:r>
      <w:r>
        <w:rPr>
          <w:rFonts w:hint="eastAsia" w:ascii="宋体" w:hAnsi="宋体" w:eastAsia="宋体" w:cs="宋体"/>
          <w:kern w:val="0"/>
          <w:sz w:val="24"/>
          <w:szCs w:val="24"/>
          <w:highlight w:val="none"/>
          <w:lang w:val="zh-CN" w:bidi="zh-CN"/>
        </w:rPr>
        <w:t>本次拟采用竞争性</w:t>
      </w:r>
      <w:r>
        <w:rPr>
          <w:rFonts w:hint="eastAsia" w:ascii="宋体" w:hAnsi="宋体" w:eastAsia="宋体" w:cs="宋体"/>
          <w:kern w:val="0"/>
          <w:sz w:val="24"/>
          <w:szCs w:val="24"/>
          <w:highlight w:val="none"/>
          <w:lang w:val="en-US" w:bidi="zh-CN"/>
        </w:rPr>
        <w:t>谈判</w:t>
      </w:r>
      <w:r>
        <w:rPr>
          <w:rFonts w:hint="eastAsia" w:ascii="宋体" w:hAnsi="宋体" w:eastAsia="宋体" w:cs="宋体"/>
          <w:kern w:val="0"/>
          <w:sz w:val="24"/>
          <w:szCs w:val="24"/>
          <w:highlight w:val="none"/>
          <w:lang w:val="zh-CN" w:bidi="zh-CN"/>
        </w:rPr>
        <w:t>的采购方式，</w:t>
      </w:r>
      <w:r>
        <w:rPr>
          <w:rFonts w:hint="eastAsia" w:ascii="宋体" w:hAnsi="宋体" w:eastAsia="宋体" w:cs="宋体"/>
          <w:kern w:val="0"/>
          <w:sz w:val="24"/>
          <w:szCs w:val="24"/>
          <w:highlight w:val="none"/>
          <w:lang w:val="en-US" w:bidi="zh-CN"/>
        </w:rPr>
        <w:t>在</w:t>
      </w:r>
      <w:r>
        <w:rPr>
          <w:rFonts w:hint="eastAsia" w:ascii="宋体" w:hAnsi="宋体" w:cs="宋体"/>
          <w:kern w:val="0"/>
          <w:sz w:val="24"/>
          <w:szCs w:val="24"/>
          <w:highlight w:val="none"/>
          <w:lang w:val="en-US" w:bidi="zh-CN"/>
        </w:rPr>
        <w:t>甘肃省嘉峪关公路事业发展中心网站</w:t>
      </w:r>
      <w:r>
        <w:rPr>
          <w:rFonts w:hint="eastAsia" w:ascii="宋体" w:hAnsi="宋体" w:eastAsia="宋体" w:cs="宋体"/>
          <w:kern w:val="0"/>
          <w:sz w:val="24"/>
          <w:szCs w:val="24"/>
          <w:highlight w:val="none"/>
          <w:lang w:val="zh-CN" w:bidi="zh-CN"/>
        </w:rPr>
        <w:t xml:space="preserve">上发布公告信息。 </w:t>
      </w:r>
    </w:p>
    <w:p w14:paraId="780FD5B0">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highlight w:val="none"/>
          <w:lang w:val="zh-CN" w:bidi="zh-CN"/>
        </w:rPr>
      </w:pPr>
      <w:r>
        <w:rPr>
          <w:rFonts w:hint="eastAsia" w:ascii="宋体" w:hAnsi="宋体" w:eastAsia="宋体" w:cs="宋体"/>
          <w:kern w:val="0"/>
          <w:sz w:val="24"/>
          <w:szCs w:val="24"/>
          <w:highlight w:val="none"/>
          <w:lang w:bidi="zh-CN"/>
        </w:rPr>
        <w:t>6</w:t>
      </w:r>
      <w:r>
        <w:rPr>
          <w:rFonts w:hint="eastAsia" w:ascii="宋体" w:hAnsi="宋体" w:eastAsia="宋体" w:cs="宋体"/>
          <w:kern w:val="0"/>
          <w:sz w:val="24"/>
          <w:szCs w:val="24"/>
          <w:highlight w:val="none"/>
          <w:lang w:val="zh-CN" w:bidi="zh-CN"/>
        </w:rPr>
        <w:t>.2</w:t>
      </w:r>
      <w:r>
        <w:rPr>
          <w:rFonts w:hint="eastAsia" w:ascii="宋体" w:hAnsi="宋体" w:eastAsia="宋体" w:cs="宋体"/>
          <w:kern w:val="0"/>
          <w:sz w:val="24"/>
          <w:szCs w:val="24"/>
          <w:highlight w:val="none"/>
          <w:lang w:val="zh-CN" w:bidi="zh-CN"/>
        </w:rPr>
        <w:tab/>
      </w:r>
      <w:r>
        <w:rPr>
          <w:rFonts w:hint="eastAsia" w:ascii="宋体" w:hAnsi="宋体" w:eastAsia="宋体" w:cs="宋体"/>
          <w:kern w:val="0"/>
          <w:sz w:val="24"/>
          <w:szCs w:val="24"/>
          <w:highlight w:val="none"/>
          <w:lang w:val="zh-CN" w:bidi="zh-CN"/>
        </w:rPr>
        <w:t>除上述媒介之外我</w:t>
      </w:r>
      <w:r>
        <w:rPr>
          <w:rFonts w:hint="eastAsia" w:ascii="宋体" w:hAnsi="宋体" w:eastAsia="宋体" w:cs="宋体"/>
          <w:kern w:val="0"/>
          <w:sz w:val="24"/>
          <w:szCs w:val="24"/>
          <w:highlight w:val="none"/>
          <w:lang w:val="en-US" w:bidi="zh-CN"/>
        </w:rPr>
        <w:t>单位</w:t>
      </w:r>
      <w:r>
        <w:rPr>
          <w:rFonts w:hint="eastAsia" w:ascii="宋体" w:hAnsi="宋体" w:eastAsia="宋体" w:cs="宋体"/>
          <w:kern w:val="0"/>
          <w:sz w:val="24"/>
          <w:szCs w:val="24"/>
          <w:highlight w:val="none"/>
          <w:lang w:val="zh-CN" w:bidi="zh-CN"/>
        </w:rPr>
        <w:t>不会在其他任何网站、论坛等媒体上发布该项目公告，对于非法转载、篡改竞争性</w:t>
      </w:r>
      <w:r>
        <w:rPr>
          <w:rFonts w:hint="eastAsia" w:ascii="宋体" w:hAnsi="宋体" w:eastAsia="宋体" w:cs="宋体"/>
          <w:kern w:val="0"/>
          <w:sz w:val="24"/>
          <w:szCs w:val="24"/>
          <w:highlight w:val="none"/>
          <w:lang w:val="en-US" w:bidi="zh-CN"/>
        </w:rPr>
        <w:t>谈判</w:t>
      </w:r>
      <w:r>
        <w:rPr>
          <w:rFonts w:hint="eastAsia" w:ascii="宋体" w:hAnsi="宋体" w:eastAsia="宋体" w:cs="宋体"/>
          <w:kern w:val="0"/>
          <w:sz w:val="24"/>
          <w:szCs w:val="24"/>
          <w:highlight w:val="none"/>
          <w:lang w:val="zh-CN" w:bidi="zh-CN"/>
        </w:rPr>
        <w:t>信息内容的组织或个人，我</w:t>
      </w:r>
      <w:r>
        <w:rPr>
          <w:rFonts w:hint="eastAsia" w:ascii="宋体" w:hAnsi="宋体" w:eastAsia="宋体" w:cs="宋体"/>
          <w:kern w:val="0"/>
          <w:sz w:val="24"/>
          <w:szCs w:val="24"/>
          <w:highlight w:val="none"/>
          <w:lang w:val="en-US" w:bidi="zh-CN"/>
        </w:rPr>
        <w:t>单位</w:t>
      </w:r>
      <w:r>
        <w:rPr>
          <w:rFonts w:hint="eastAsia" w:ascii="宋体" w:hAnsi="宋体" w:eastAsia="宋体" w:cs="宋体"/>
          <w:kern w:val="0"/>
          <w:sz w:val="24"/>
          <w:szCs w:val="24"/>
          <w:highlight w:val="none"/>
          <w:lang w:val="zh-CN" w:bidi="zh-CN"/>
        </w:rPr>
        <w:t>保留追究其法律责任的权利。请各报价人提高警惕，报价人由此而造成的经济损失，我</w:t>
      </w:r>
      <w:r>
        <w:rPr>
          <w:rFonts w:hint="eastAsia" w:ascii="宋体" w:hAnsi="宋体" w:eastAsia="宋体" w:cs="宋体"/>
          <w:kern w:val="0"/>
          <w:sz w:val="24"/>
          <w:szCs w:val="24"/>
          <w:highlight w:val="none"/>
          <w:lang w:val="en-US" w:bidi="zh-CN"/>
        </w:rPr>
        <w:t>单位</w:t>
      </w:r>
      <w:r>
        <w:rPr>
          <w:rFonts w:hint="eastAsia" w:ascii="宋体" w:hAnsi="宋体" w:eastAsia="宋体" w:cs="宋体"/>
          <w:kern w:val="0"/>
          <w:sz w:val="24"/>
          <w:szCs w:val="24"/>
          <w:highlight w:val="none"/>
          <w:lang w:val="zh-CN" w:bidi="zh-CN"/>
        </w:rPr>
        <w:t xml:space="preserve">不承担任何责任。 </w:t>
      </w:r>
    </w:p>
    <w:p w14:paraId="431A907C">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cs="宋体"/>
          <w:kern w:val="0"/>
          <w:sz w:val="24"/>
          <w:szCs w:val="24"/>
          <w:highlight w:val="none"/>
          <w:lang w:val="en-US" w:bidi="zh-CN"/>
        </w:rPr>
      </w:pPr>
      <w:r>
        <w:rPr>
          <w:rFonts w:hint="eastAsia" w:ascii="宋体" w:hAnsi="宋体" w:cs="宋体"/>
          <w:kern w:val="0"/>
          <w:sz w:val="24"/>
          <w:szCs w:val="24"/>
          <w:highlight w:val="none"/>
          <w:lang w:val="en-US" w:bidi="zh-CN"/>
        </w:rPr>
        <w:t>7.中标人确定：</w:t>
      </w:r>
      <w:r>
        <w:rPr>
          <w:rFonts w:hint="eastAsia" w:ascii="宋体" w:hAnsi="宋体" w:eastAsia="宋体" w:cs="宋体"/>
          <w:kern w:val="0"/>
          <w:sz w:val="24"/>
          <w:szCs w:val="24"/>
          <w:highlight w:val="none"/>
          <w:lang w:val="zh-CN" w:bidi="zh-CN"/>
        </w:rPr>
        <w:t>优惠下浮率</w:t>
      </w:r>
      <w:r>
        <w:rPr>
          <w:rFonts w:hint="eastAsia" w:ascii="宋体" w:hAnsi="宋体" w:cs="宋体"/>
          <w:kern w:val="0"/>
          <w:sz w:val="24"/>
          <w:szCs w:val="24"/>
          <w:highlight w:val="none"/>
          <w:lang w:val="en-US" w:bidi="zh-CN"/>
        </w:rPr>
        <w:t>最大。</w:t>
      </w:r>
    </w:p>
    <w:p w14:paraId="782FCD08">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cs="宋体"/>
          <w:kern w:val="0"/>
          <w:sz w:val="24"/>
          <w:szCs w:val="24"/>
          <w:lang w:val="en-US" w:bidi="zh-CN"/>
        </w:rPr>
        <w:t>8</w:t>
      </w:r>
      <w:r>
        <w:rPr>
          <w:rFonts w:hint="eastAsia" w:ascii="宋体" w:hAnsi="宋体" w:eastAsia="宋体" w:cs="宋体"/>
          <w:kern w:val="0"/>
          <w:sz w:val="24"/>
          <w:szCs w:val="24"/>
          <w:lang w:val="zh-CN" w:bidi="zh-CN"/>
        </w:rPr>
        <w:t xml:space="preserve">.联系方式  </w:t>
      </w:r>
    </w:p>
    <w:p w14:paraId="1056FED2">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采购人：甘肃省嘉峪关公路事业发展中心</w:t>
      </w:r>
      <w:r>
        <w:rPr>
          <w:rFonts w:hint="eastAsia" w:ascii="宋体" w:hAnsi="宋体" w:cs="宋体"/>
          <w:kern w:val="0"/>
          <w:sz w:val="24"/>
          <w:szCs w:val="24"/>
          <w:lang w:val="zh-CN" w:bidi="zh-CN"/>
        </w:rPr>
        <w:t>。</w:t>
      </w:r>
    </w:p>
    <w:p w14:paraId="506C47FB">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地 址：甘肃省嘉峪关市建设东路802号</w:t>
      </w:r>
      <w:r>
        <w:rPr>
          <w:rFonts w:hint="eastAsia" w:ascii="宋体" w:hAnsi="宋体" w:cs="宋体"/>
          <w:kern w:val="0"/>
          <w:sz w:val="24"/>
          <w:szCs w:val="24"/>
          <w:lang w:val="zh-CN" w:bidi="zh-CN"/>
        </w:rPr>
        <w:t>。</w:t>
      </w:r>
    </w:p>
    <w:p w14:paraId="2C71BE5F">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cs="宋体"/>
          <w:kern w:val="0"/>
          <w:sz w:val="24"/>
          <w:szCs w:val="24"/>
          <w:lang w:val="en-US" w:bidi="zh-CN"/>
        </w:rPr>
      </w:pPr>
      <w:r>
        <w:rPr>
          <w:rFonts w:hint="eastAsia" w:ascii="宋体" w:hAnsi="宋体" w:eastAsia="宋体" w:cs="宋体"/>
          <w:kern w:val="0"/>
          <w:sz w:val="24"/>
          <w:szCs w:val="24"/>
          <w:lang w:val="zh-CN" w:bidi="zh-CN"/>
        </w:rPr>
        <w:t>联系人：</w:t>
      </w:r>
      <w:r>
        <w:rPr>
          <w:rFonts w:hint="eastAsia" w:ascii="宋体" w:hAnsi="宋体" w:cs="宋体"/>
          <w:kern w:val="0"/>
          <w:sz w:val="24"/>
          <w:szCs w:val="24"/>
          <w:lang w:val="en-US" w:bidi="zh-CN"/>
        </w:rPr>
        <w:t>李继玮</w:t>
      </w:r>
    </w:p>
    <w:p w14:paraId="2FC9A10B">
      <w:pPr>
        <w:pageBreakBefore w:val="0"/>
        <w:widowControl w:val="0"/>
        <w:kinsoku/>
        <w:overflowPunct/>
        <w:topLinePunct w:val="0"/>
        <w:autoSpaceDE w:val="0"/>
        <w:autoSpaceDN w:val="0"/>
        <w:bidi w:val="0"/>
        <w:spacing w:line="360" w:lineRule="auto"/>
        <w:ind w:firstLine="463" w:firstLineChars="193"/>
        <w:jc w:val="left"/>
        <w:textAlignment w:val="auto"/>
        <w:rPr>
          <w:rFonts w:hint="eastAsia" w:ascii="宋体" w:hAnsi="宋体" w:eastAsia="宋体" w:cs="宋体"/>
          <w:kern w:val="0"/>
          <w:sz w:val="24"/>
          <w:szCs w:val="24"/>
          <w:lang w:val="zh-CN" w:bidi="zh-CN"/>
        </w:rPr>
      </w:pPr>
      <w:r>
        <w:rPr>
          <w:rFonts w:hint="eastAsia" w:ascii="宋体" w:hAnsi="宋体" w:eastAsia="宋体" w:cs="宋体"/>
          <w:kern w:val="0"/>
          <w:sz w:val="24"/>
          <w:szCs w:val="24"/>
          <w:lang w:val="zh-CN" w:bidi="zh-CN"/>
        </w:rPr>
        <w:t>联系电话：</w:t>
      </w:r>
      <w:r>
        <w:rPr>
          <w:rFonts w:hint="eastAsia" w:ascii="宋体" w:hAnsi="宋体" w:cs="宋体"/>
          <w:kern w:val="0"/>
          <w:sz w:val="24"/>
          <w:szCs w:val="24"/>
          <w:lang w:val="en-US" w:bidi="zh-CN"/>
        </w:rPr>
        <w:t>18093597314</w:t>
      </w:r>
      <w:r>
        <w:rPr>
          <w:rFonts w:hint="eastAsia" w:ascii="宋体" w:hAnsi="宋体" w:cs="宋体"/>
          <w:kern w:val="0"/>
          <w:sz w:val="24"/>
          <w:szCs w:val="24"/>
          <w:lang w:val="zh-CN" w:bidi="zh-CN"/>
        </w:rPr>
        <w:t>。</w:t>
      </w:r>
    </w:p>
    <w:p w14:paraId="5BAA2631">
      <w:pPr>
        <w:pageBreakBefore w:val="0"/>
        <w:widowControl w:val="0"/>
        <w:kinsoku/>
        <w:overflowPunct/>
        <w:topLinePunct w:val="0"/>
        <w:bidi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lang w:val="zh-CN" w:bidi="zh-CN"/>
        </w:rPr>
        <w:t>电子邮件：</w:t>
      </w:r>
      <w:r>
        <w:rPr>
          <w:rFonts w:hint="eastAsia" w:ascii="宋体" w:hAnsi="宋体" w:cs="宋体"/>
          <w:kern w:val="0"/>
          <w:sz w:val="24"/>
          <w:szCs w:val="24"/>
          <w:lang w:val="en-US" w:bidi="zh-CN"/>
        </w:rPr>
        <w:t>1766285641@qq.com。</w:t>
      </w:r>
    </w:p>
    <w:p w14:paraId="1E4A63A0">
      <w:pPr>
        <w:pageBreakBefore w:val="0"/>
        <w:widowControl w:val="0"/>
        <w:kinsoku/>
        <w:overflowPunct/>
        <w:topLinePunct w:val="0"/>
        <w:bidi w:val="0"/>
        <w:textAlignment w:val="auto"/>
        <w:rPr>
          <w:rFonts w:hint="eastAsia" w:hAnsi="宋体"/>
          <w:b/>
          <w:sz w:val="44"/>
          <w:szCs w:val="44"/>
        </w:rPr>
      </w:pPr>
      <w:bookmarkStart w:id="6" w:name="_Toc472349370"/>
      <w:r>
        <w:rPr>
          <w:rFonts w:hint="eastAsia" w:hAnsi="宋体"/>
          <w:b/>
          <w:sz w:val="44"/>
          <w:szCs w:val="44"/>
        </w:rPr>
        <w:br w:type="page"/>
      </w:r>
    </w:p>
    <w:p w14:paraId="3044F2F2">
      <w:pPr>
        <w:pageBreakBefore w:val="0"/>
        <w:widowControl w:val="0"/>
        <w:kinsoku/>
        <w:overflowPunct/>
        <w:topLinePunct w:val="0"/>
        <w:bidi w:val="0"/>
        <w:spacing w:line="360" w:lineRule="auto"/>
        <w:jc w:val="center"/>
        <w:textAlignment w:val="auto"/>
        <w:rPr>
          <w:rFonts w:hint="eastAsia" w:ascii="宋体" w:hAnsi="宋体" w:eastAsia="宋体"/>
          <w:color w:val="000000"/>
          <w:sz w:val="24"/>
          <w:lang w:eastAsia="zh-CN"/>
        </w:rPr>
      </w:pPr>
      <w:r>
        <w:rPr>
          <w:rFonts w:hint="eastAsia" w:hAnsi="宋体"/>
          <w:b/>
          <w:sz w:val="44"/>
          <w:szCs w:val="44"/>
        </w:rPr>
        <w:t xml:space="preserve">第二章  </w:t>
      </w:r>
      <w:bookmarkEnd w:id="6"/>
      <w:r>
        <w:rPr>
          <w:rFonts w:hint="eastAsia" w:hAnsi="宋体"/>
          <w:b/>
          <w:sz w:val="44"/>
          <w:szCs w:val="44"/>
          <w:lang w:val="en-US" w:eastAsia="zh-CN"/>
        </w:rPr>
        <w:t>服务需求</w:t>
      </w:r>
    </w:p>
    <w:p w14:paraId="6EDBA5B7">
      <w:pPr>
        <w:pageBreakBefore w:val="0"/>
        <w:widowControl w:val="0"/>
        <w:kinsoku/>
        <w:overflowPunct/>
        <w:topLinePunct w:val="0"/>
        <w:bidi w:val="0"/>
        <w:adjustRightInd w:val="0"/>
        <w:snapToGrid w:val="0"/>
        <w:spacing w:before="120" w:beforeLines="50" w:after="120" w:afterLines="50" w:line="360" w:lineRule="auto"/>
        <w:textAlignment w:val="auto"/>
        <w:rPr>
          <w:rFonts w:ascii="宋体" w:hAnsi="宋体"/>
          <w:b/>
          <w:sz w:val="24"/>
        </w:rPr>
      </w:pPr>
      <w:r>
        <w:rPr>
          <w:rFonts w:hint="eastAsia" w:ascii="宋体" w:hAnsi="宋体"/>
          <w:b/>
          <w:sz w:val="24"/>
        </w:rPr>
        <w:t>一、服务范围：</w:t>
      </w:r>
    </w:p>
    <w:p w14:paraId="269B12A1">
      <w:pPr>
        <w:pageBreakBefore w:val="0"/>
        <w:widowControl w:val="0"/>
        <w:kinsoku/>
        <w:overflowPunct/>
        <w:topLinePunct w:val="0"/>
        <w:bidi w:val="0"/>
        <w:adjustRightInd w:val="0"/>
        <w:snapToGrid w:val="0"/>
        <w:spacing w:before="120" w:beforeLines="50" w:after="120" w:afterLines="50" w:line="360" w:lineRule="auto"/>
        <w:ind w:firstLine="480" w:firstLineChars="200"/>
        <w:textAlignment w:val="auto"/>
        <w:rPr>
          <w:rFonts w:hint="eastAsia" w:ascii="宋体" w:hAnsi="宋体"/>
          <w:sz w:val="24"/>
        </w:rPr>
      </w:pPr>
      <w:r>
        <w:rPr>
          <w:rFonts w:hint="eastAsia" w:ascii="宋体" w:hAnsi="宋体"/>
          <w:sz w:val="24"/>
        </w:rPr>
        <w:t>甘肃省嘉峪关公路事业发展中心2025年省厅批复400万以上养护工程施工、监理单位招标代理服务采购（组织不同类型的全流程招标服务工作、提供与招标过程相关的咨询服务工作等）。</w:t>
      </w:r>
    </w:p>
    <w:p w14:paraId="7E166D22">
      <w:pPr>
        <w:pageBreakBefore w:val="0"/>
        <w:widowControl w:val="0"/>
        <w:kinsoku/>
        <w:overflowPunct/>
        <w:topLinePunct w:val="0"/>
        <w:bidi w:val="0"/>
        <w:adjustRightInd w:val="0"/>
        <w:snapToGrid w:val="0"/>
        <w:spacing w:before="120" w:beforeLines="50" w:after="120" w:afterLines="50" w:line="360" w:lineRule="auto"/>
        <w:textAlignment w:val="auto"/>
        <w:rPr>
          <w:rFonts w:hint="eastAsia" w:ascii="宋体" w:hAnsi="宋体"/>
          <w:b/>
          <w:sz w:val="24"/>
        </w:rPr>
      </w:pPr>
      <w:r>
        <w:rPr>
          <w:rFonts w:hint="eastAsia" w:ascii="宋体" w:hAnsi="宋体"/>
          <w:b/>
          <w:sz w:val="24"/>
          <w:lang w:val="en-US" w:eastAsia="zh-CN"/>
        </w:rPr>
        <w:t>二</w:t>
      </w:r>
      <w:r>
        <w:rPr>
          <w:rFonts w:hint="eastAsia" w:ascii="宋体" w:hAnsi="宋体"/>
          <w:b/>
          <w:sz w:val="24"/>
        </w:rPr>
        <w:t>、报价要求</w:t>
      </w:r>
    </w:p>
    <w:p w14:paraId="154C18E2">
      <w:pPr>
        <w:pageBreakBefore w:val="0"/>
        <w:widowControl w:val="0"/>
        <w:kinsoku/>
        <w:overflowPunct/>
        <w:topLinePunct w:val="0"/>
        <w:bidi w:val="0"/>
        <w:adjustRightInd w:val="0"/>
        <w:snapToGrid w:val="0"/>
        <w:spacing w:before="120" w:beforeLines="50" w:after="120" w:afterLines="50" w:line="360" w:lineRule="auto"/>
        <w:ind w:firstLine="480" w:firstLineChars="200"/>
        <w:textAlignment w:val="auto"/>
        <w:rPr>
          <w:rFonts w:hint="eastAsia" w:ascii="宋体" w:hAnsi="宋体"/>
          <w:b w:val="0"/>
          <w:bCs/>
          <w:sz w:val="24"/>
        </w:rPr>
      </w:pPr>
      <w:r>
        <w:rPr>
          <w:rFonts w:hint="eastAsia" w:ascii="宋体" w:hAnsi="宋体"/>
          <w:b w:val="0"/>
          <w:bCs/>
          <w:sz w:val="24"/>
        </w:rPr>
        <w:t>1. 响应报价</w:t>
      </w:r>
      <w:r>
        <w:rPr>
          <w:rFonts w:hint="eastAsia" w:ascii="宋体" w:hAnsi="宋体" w:eastAsia="宋体" w:cs="宋体"/>
          <w:kern w:val="0"/>
          <w:sz w:val="24"/>
          <w:szCs w:val="24"/>
          <w:lang w:val="zh-CN" w:bidi="zh-CN"/>
        </w:rPr>
        <w:t>按代理项目</w:t>
      </w:r>
      <w:r>
        <w:rPr>
          <w:rFonts w:hint="eastAsia" w:ascii="宋体" w:hAnsi="宋体" w:cs="宋体"/>
          <w:kern w:val="0"/>
          <w:sz w:val="24"/>
          <w:szCs w:val="24"/>
          <w:lang w:val="en-US" w:bidi="zh-CN"/>
        </w:rPr>
        <w:t>批复</w:t>
      </w:r>
      <w:r>
        <w:rPr>
          <w:rFonts w:hint="eastAsia" w:ascii="宋体" w:hAnsi="宋体" w:eastAsia="宋体" w:cs="宋体"/>
          <w:kern w:val="0"/>
          <w:sz w:val="24"/>
          <w:szCs w:val="24"/>
          <w:lang w:val="en-US" w:eastAsia="zh-CN" w:bidi="zh-CN"/>
        </w:rPr>
        <w:t>招标文件及招标标底文件编制费</w:t>
      </w:r>
      <w:r>
        <w:rPr>
          <w:rFonts w:hint="eastAsia" w:ascii="宋体" w:hAnsi="宋体" w:eastAsia="宋体" w:cs="宋体"/>
          <w:kern w:val="0"/>
          <w:sz w:val="24"/>
          <w:szCs w:val="24"/>
          <w:lang w:val="zh-CN" w:bidi="zh-CN"/>
        </w:rPr>
        <w:t>为基础</w:t>
      </w:r>
      <w:r>
        <w:rPr>
          <w:rFonts w:hint="eastAsia" w:ascii="宋体" w:hAnsi="宋体" w:cs="宋体"/>
          <w:kern w:val="0"/>
          <w:sz w:val="24"/>
          <w:szCs w:val="24"/>
          <w:lang w:val="zh-CN" w:bidi="zh-CN"/>
        </w:rPr>
        <w:t>，</w:t>
      </w:r>
      <w:r>
        <w:rPr>
          <w:rFonts w:hint="eastAsia" w:ascii="宋体" w:hAnsi="宋体" w:cs="宋体"/>
          <w:kern w:val="0"/>
          <w:sz w:val="24"/>
          <w:szCs w:val="24"/>
          <w:lang w:val="en-US" w:bidi="zh-CN"/>
        </w:rPr>
        <w:t>以</w:t>
      </w:r>
      <w:r>
        <w:rPr>
          <w:rFonts w:hint="eastAsia" w:ascii="宋体" w:hAnsi="宋体" w:eastAsia="宋体" w:cs="宋体"/>
          <w:kern w:val="0"/>
          <w:sz w:val="24"/>
          <w:szCs w:val="24"/>
          <w:lang w:val="zh-CN" w:bidi="zh-CN"/>
        </w:rPr>
        <w:t>优惠下浮率</w:t>
      </w:r>
      <w:r>
        <w:rPr>
          <w:rFonts w:hint="eastAsia" w:ascii="宋体" w:hAnsi="宋体" w:cs="宋体"/>
          <w:kern w:val="0"/>
          <w:sz w:val="24"/>
          <w:szCs w:val="24"/>
          <w:lang w:val="en-US" w:bidi="zh-CN"/>
        </w:rPr>
        <w:t>的形式进行报价</w:t>
      </w:r>
      <w:r>
        <w:rPr>
          <w:rFonts w:hint="eastAsia" w:ascii="宋体" w:hAnsi="宋体" w:eastAsia="宋体" w:cs="宋体"/>
          <w:kern w:val="0"/>
          <w:sz w:val="24"/>
          <w:szCs w:val="24"/>
          <w:lang w:val="zh-CN" w:bidi="zh-CN"/>
        </w:rPr>
        <w:t>。</w:t>
      </w:r>
    </w:p>
    <w:p w14:paraId="6761BE02">
      <w:pPr>
        <w:pageBreakBefore w:val="0"/>
        <w:widowControl w:val="0"/>
        <w:kinsoku/>
        <w:overflowPunct/>
        <w:topLinePunct w:val="0"/>
        <w:bidi w:val="0"/>
        <w:adjustRightInd w:val="0"/>
        <w:snapToGrid w:val="0"/>
        <w:spacing w:before="120" w:beforeLines="50" w:after="120" w:afterLines="50" w:line="360" w:lineRule="auto"/>
        <w:ind w:firstLine="480" w:firstLineChars="200"/>
        <w:textAlignment w:val="auto"/>
        <w:rPr>
          <w:rFonts w:hint="eastAsia" w:ascii="宋体" w:hAnsi="宋体"/>
          <w:b w:val="0"/>
          <w:bCs/>
          <w:sz w:val="24"/>
        </w:rPr>
      </w:pPr>
      <w:r>
        <w:rPr>
          <w:rFonts w:hint="eastAsia" w:ascii="宋体" w:hAnsi="宋体"/>
          <w:b w:val="0"/>
          <w:bCs/>
          <w:sz w:val="24"/>
        </w:rPr>
        <w:t>2. 供应商所报价格为最终优惠价格。</w:t>
      </w:r>
    </w:p>
    <w:p w14:paraId="6BC92EAB">
      <w:pPr>
        <w:pageBreakBefore w:val="0"/>
        <w:widowControl w:val="0"/>
        <w:kinsoku/>
        <w:overflowPunct/>
        <w:topLinePunct w:val="0"/>
        <w:bidi w:val="0"/>
        <w:adjustRightInd w:val="0"/>
        <w:snapToGrid w:val="0"/>
        <w:spacing w:before="120" w:beforeLines="50" w:after="120" w:afterLines="50" w:line="360" w:lineRule="auto"/>
        <w:textAlignment w:val="auto"/>
        <w:rPr>
          <w:rFonts w:ascii="宋体" w:hAnsi="宋体"/>
          <w:b/>
          <w:sz w:val="24"/>
        </w:rPr>
      </w:pPr>
      <w:r>
        <w:rPr>
          <w:rFonts w:hint="eastAsia" w:ascii="宋体" w:hAnsi="宋体"/>
          <w:b/>
          <w:sz w:val="24"/>
          <w:lang w:val="en-US" w:eastAsia="zh-CN"/>
        </w:rPr>
        <w:t>三</w:t>
      </w:r>
      <w:r>
        <w:rPr>
          <w:rFonts w:hint="eastAsia" w:ascii="宋体" w:hAnsi="宋体"/>
          <w:b/>
          <w:sz w:val="24"/>
        </w:rPr>
        <w:t>、服务要求：</w:t>
      </w:r>
    </w:p>
    <w:p w14:paraId="1223CFA8">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ascii="宋体" w:hAnsi="宋体"/>
          <w:bCs/>
          <w:sz w:val="24"/>
        </w:rPr>
      </w:pPr>
      <w:r>
        <w:rPr>
          <w:rFonts w:hint="eastAsia" w:ascii="宋体" w:hAnsi="宋体"/>
          <w:bCs/>
          <w:sz w:val="24"/>
        </w:rPr>
        <w:t>依法按照公开、公平、公正和诚实信用原则，组织招标工作，维护各方的合法权益；</w:t>
      </w:r>
    </w:p>
    <w:p w14:paraId="681B68EF">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招标代理机构需具有能够编制招标/采购文件和组织评标/评审的相应专业力量，并在经营范围内接受采购代理业务委托，委托的工作内容主要包括：</w:t>
      </w:r>
    </w:p>
    <w:p w14:paraId="2A60943E">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1.协助拟定招标/采购工作实施方案。</w:t>
      </w:r>
    </w:p>
    <w:p w14:paraId="6D2CBDEE">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2.编制和出售资格预审文件、招标/采购文件等，组织对已发出文件的澄清、修改</w:t>
      </w:r>
    </w:p>
    <w:p w14:paraId="071C9715">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3.发布资格预审公告、招标/采购公告等。</w:t>
      </w:r>
    </w:p>
    <w:p w14:paraId="6C0BD9FC">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4.协助组建资格审查委员会。</w:t>
      </w:r>
    </w:p>
    <w:p w14:paraId="6F62DC92">
      <w:pPr>
        <w:pageBreakBefore w:val="0"/>
        <w:widowControl w:val="0"/>
        <w:kinsoku/>
        <w:overflowPunct/>
        <w:topLinePunct w:val="0"/>
        <w:bidi w:val="0"/>
        <w:adjustRightInd w:val="0"/>
        <w:snapToGrid w:val="0"/>
        <w:spacing w:before="120" w:beforeLines="50" w:after="120" w:afterLines="50" w:line="360" w:lineRule="auto"/>
        <w:ind w:left="479" w:leftChars="228" w:firstLine="0" w:firstLineChars="0"/>
        <w:jc w:val="left"/>
        <w:textAlignment w:val="auto"/>
        <w:rPr>
          <w:rFonts w:hint="eastAsia" w:ascii="宋体" w:hAnsi="宋体"/>
          <w:bCs/>
          <w:sz w:val="24"/>
        </w:rPr>
      </w:pPr>
      <w:r>
        <w:rPr>
          <w:rFonts w:hint="eastAsia" w:ascii="宋体" w:hAnsi="宋体"/>
          <w:bCs/>
          <w:sz w:val="24"/>
        </w:rPr>
        <w:t>5.组织资格审查，并管理审查会议现场。                                                      6.协助资格审查委员会对申请人提交的证明性资料进行真实性审查，记录资格审查委员会成员的工作表现。</w:t>
      </w:r>
    </w:p>
    <w:p w14:paraId="6B8FE89F">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7.发布资格预审结果通知或投标/采购邀请函。</w:t>
      </w:r>
    </w:p>
    <w:p w14:paraId="5A64F7E9">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8.组织投标预备会和现场勘察。</w:t>
      </w:r>
    </w:p>
    <w:p w14:paraId="2C665C9C">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9.协助组建评标委员会/采购小组。</w:t>
      </w:r>
    </w:p>
    <w:p w14:paraId="7D4F0533">
      <w:pPr>
        <w:keepNext w:val="0"/>
        <w:keepLines w:val="0"/>
        <w:pageBreakBefore w:val="0"/>
        <w:widowControl w:val="0"/>
        <w:kinsoku/>
        <w:wordWrap/>
        <w:overflowPunct/>
        <w:topLinePunct w:val="0"/>
        <w:autoSpaceDE/>
        <w:autoSpaceDN/>
        <w:bidi w:val="0"/>
        <w:adjustRightInd w:val="0"/>
        <w:snapToGrid w:val="0"/>
        <w:spacing w:before="120" w:beforeLines="50" w:after="120" w:afterLines="50" w:line="360" w:lineRule="auto"/>
        <w:ind w:left="0" w:leftChars="0" w:firstLine="480" w:firstLineChars="200"/>
        <w:jc w:val="left"/>
        <w:textAlignment w:val="auto"/>
        <w:rPr>
          <w:rFonts w:hint="eastAsia" w:ascii="宋体" w:hAnsi="宋体"/>
          <w:bCs/>
          <w:sz w:val="24"/>
        </w:rPr>
      </w:pPr>
      <w:r>
        <w:rPr>
          <w:rFonts w:hint="eastAsia" w:ascii="宋体" w:hAnsi="宋体"/>
          <w:bCs/>
          <w:sz w:val="24"/>
        </w:rPr>
        <w:t>10.组织开标、评标/评审等，并管理开标、评标/评审会议现场。</w:t>
      </w:r>
    </w:p>
    <w:p w14:paraId="55805A77">
      <w:pPr>
        <w:keepNext w:val="0"/>
        <w:keepLines w:val="0"/>
        <w:pageBreakBefore w:val="0"/>
        <w:widowControl w:val="0"/>
        <w:kinsoku/>
        <w:wordWrap/>
        <w:overflowPunct/>
        <w:topLinePunct w:val="0"/>
        <w:autoSpaceDE/>
        <w:autoSpaceDN/>
        <w:bidi w:val="0"/>
        <w:adjustRightInd w:val="0"/>
        <w:snapToGrid w:val="0"/>
        <w:spacing w:before="120" w:beforeLines="50" w:after="120" w:afterLines="50" w:line="360" w:lineRule="auto"/>
        <w:ind w:left="0" w:leftChars="0" w:firstLine="480" w:firstLineChars="200"/>
        <w:jc w:val="left"/>
        <w:textAlignment w:val="auto"/>
        <w:rPr>
          <w:rFonts w:hint="eastAsia" w:ascii="宋体" w:hAnsi="宋体"/>
          <w:bCs/>
          <w:sz w:val="24"/>
        </w:rPr>
      </w:pPr>
      <w:r>
        <w:rPr>
          <w:rFonts w:hint="eastAsia" w:ascii="宋体" w:hAnsi="宋体"/>
          <w:bCs/>
          <w:sz w:val="24"/>
        </w:rPr>
        <w:t>11.协助评标委员会/采购小组对潜在供应商提交的证明性资料进行真实性审查，记录评标委员会/采购小组成员的工作表现。</w:t>
      </w:r>
    </w:p>
    <w:p w14:paraId="422FB189">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12.公示中标/成交候选人，发布中标/成交结果通知等。</w:t>
      </w:r>
    </w:p>
    <w:p w14:paraId="3891E187">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13.协助采购部门处理异议和投诉。</w:t>
      </w:r>
    </w:p>
    <w:p w14:paraId="2BA188F5">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rPr>
        <w:t>14.按规定向监督部门提交招标/采购相关材料。</w:t>
      </w:r>
    </w:p>
    <w:p w14:paraId="5819EA04">
      <w:pPr>
        <w:pageBreakBefore w:val="0"/>
        <w:widowControl w:val="0"/>
        <w:kinsoku/>
        <w:overflowPunct/>
        <w:topLinePunct w:val="0"/>
        <w:bidi w:val="0"/>
        <w:adjustRightInd w:val="0"/>
        <w:snapToGrid w:val="0"/>
        <w:spacing w:before="120" w:beforeLines="50" w:after="120" w:afterLines="50" w:line="360" w:lineRule="auto"/>
        <w:ind w:firstLine="480" w:firstLineChars="200"/>
        <w:jc w:val="left"/>
        <w:textAlignment w:val="auto"/>
        <w:rPr>
          <w:rFonts w:hint="eastAsia" w:ascii="宋体" w:hAnsi="宋体"/>
          <w:bCs/>
          <w:sz w:val="24"/>
        </w:rPr>
      </w:pPr>
      <w:r>
        <w:rPr>
          <w:rFonts w:hint="eastAsia" w:ascii="宋体" w:hAnsi="宋体"/>
          <w:bCs/>
          <w:sz w:val="24"/>
          <w:lang w:val="en-US" w:eastAsia="zh-CN"/>
        </w:rPr>
        <w:t>15</w:t>
      </w:r>
      <w:r>
        <w:rPr>
          <w:rFonts w:hint="eastAsia" w:ascii="宋体" w:hAnsi="宋体"/>
          <w:bCs/>
          <w:sz w:val="24"/>
        </w:rPr>
        <w:t>.妥善保管招标/采购过程中形成的文件资料，并按要求移交采购管理部门。</w:t>
      </w:r>
    </w:p>
    <w:p w14:paraId="7405CEDA">
      <w:pPr>
        <w:pStyle w:val="4"/>
        <w:pageBreakBefore w:val="0"/>
        <w:widowControl w:val="0"/>
        <w:kinsoku/>
        <w:overflowPunct/>
        <w:topLinePunct w:val="0"/>
        <w:bidi w:val="0"/>
        <w:spacing w:after="120" w:afterLines="50"/>
        <w:textAlignment w:val="auto"/>
        <w:outlineLvl w:val="1"/>
        <w:rPr>
          <w:rFonts w:ascii="黑体" w:hAnsi="黑体" w:eastAsia="黑体"/>
          <w:sz w:val="44"/>
          <w:szCs w:val="44"/>
        </w:rPr>
      </w:pPr>
      <w:r>
        <w:rPr>
          <w:b/>
          <w:bCs/>
          <w:sz w:val="28"/>
        </w:rPr>
        <w:br w:type="page"/>
      </w:r>
      <w:bookmarkStart w:id="7" w:name="_Toc472349372"/>
    </w:p>
    <w:p w14:paraId="3DCA212C">
      <w:pPr>
        <w:pStyle w:val="4"/>
        <w:pageBreakBefore w:val="0"/>
        <w:widowControl w:val="0"/>
        <w:kinsoku/>
        <w:overflowPunct/>
        <w:topLinePunct w:val="0"/>
        <w:bidi w:val="0"/>
        <w:spacing w:after="120" w:afterLines="50"/>
        <w:jc w:val="center"/>
        <w:textAlignment w:val="auto"/>
        <w:outlineLvl w:val="1"/>
        <w:rPr>
          <w:rFonts w:ascii="黑体" w:hAnsi="黑体" w:eastAsia="黑体"/>
          <w:sz w:val="44"/>
          <w:szCs w:val="44"/>
        </w:rPr>
      </w:pPr>
      <w:r>
        <w:rPr>
          <w:rFonts w:hint="eastAsia" w:ascii="黑体" w:hAnsi="黑体" w:eastAsia="黑体"/>
          <w:sz w:val="44"/>
          <w:szCs w:val="44"/>
        </w:rPr>
        <w:t>第三章</w:t>
      </w:r>
      <w:bookmarkEnd w:id="7"/>
      <w:r>
        <w:rPr>
          <w:rFonts w:hint="eastAsia" w:ascii="黑体" w:hAnsi="黑体" w:eastAsia="黑体"/>
          <w:sz w:val="44"/>
          <w:szCs w:val="44"/>
        </w:rPr>
        <w:t xml:space="preserve"> 采购须知及办法</w:t>
      </w:r>
    </w:p>
    <w:p w14:paraId="4BB1212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ascii="宋体" w:hAnsi="宋体"/>
          <w:b/>
          <w:sz w:val="24"/>
        </w:rPr>
      </w:pPr>
      <w:r>
        <w:rPr>
          <w:rFonts w:hint="eastAsia" w:ascii="宋体" w:hAnsi="宋体"/>
          <w:b/>
          <w:sz w:val="24"/>
        </w:rPr>
        <w:t>一、合格的报价人</w:t>
      </w:r>
    </w:p>
    <w:p w14:paraId="791779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1.</w:t>
      </w:r>
      <w:r>
        <w:rPr>
          <w:rFonts w:hint="eastAsia" w:ascii="宋体" w:hAnsi="宋体"/>
          <w:sz w:val="24"/>
        </w:rPr>
        <w:t>必须是在中华人民共和国境内注册的、具有独立法人资格的、有能力为本项目提供服务的企业；</w:t>
      </w:r>
    </w:p>
    <w:p w14:paraId="0C8C07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2.</w:t>
      </w:r>
      <w:r>
        <w:rPr>
          <w:rFonts w:hint="eastAsia" w:ascii="宋体" w:hAnsi="宋体"/>
          <w:sz w:val="24"/>
        </w:rPr>
        <w:t>需提供企业近3年（2022年1月至今）招标代理业绩（以招标代理合同或中标通知书为依据）；</w:t>
      </w:r>
    </w:p>
    <w:p w14:paraId="665F47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3.</w:t>
      </w:r>
      <w:r>
        <w:rPr>
          <w:rFonts w:hint="eastAsia" w:ascii="宋体" w:hAnsi="宋体"/>
          <w:sz w:val="24"/>
        </w:rPr>
        <w:t>本项目不接受联合体；</w:t>
      </w:r>
    </w:p>
    <w:p w14:paraId="38FA9B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4.</w:t>
      </w:r>
      <w:r>
        <w:rPr>
          <w:rFonts w:hint="eastAsia" w:ascii="宋体" w:hAnsi="宋体"/>
          <w:sz w:val="24"/>
        </w:rPr>
        <w:t>近3年在经营活动中没有重大违法记录的书面声明；</w:t>
      </w:r>
    </w:p>
    <w:p w14:paraId="541785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5.</w:t>
      </w:r>
      <w:r>
        <w:rPr>
          <w:rFonts w:hint="eastAsia" w:ascii="宋体" w:hAnsi="宋体"/>
          <w:sz w:val="24"/>
        </w:rPr>
        <w:t>在“信用中国”网站（www.creditchina.gov.cn）查询未被列入严重失信主体名单的查询截图；</w:t>
      </w:r>
    </w:p>
    <w:p w14:paraId="3037FE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sz w:val="24"/>
        </w:rPr>
      </w:pPr>
      <w:r>
        <w:rPr>
          <w:rFonts w:hint="eastAsia" w:ascii="宋体" w:hAnsi="宋体"/>
          <w:sz w:val="24"/>
          <w:lang w:val="en-US" w:eastAsia="zh-CN"/>
        </w:rPr>
        <w:t>6.</w:t>
      </w:r>
      <w:r>
        <w:rPr>
          <w:rFonts w:hint="eastAsia" w:ascii="宋体" w:hAnsi="宋体"/>
          <w:sz w:val="24"/>
        </w:rPr>
        <w:t>需提供与甘肃省嘉峪关公路事业发展中心人员无亲属、无利益关系承诺。</w:t>
      </w:r>
    </w:p>
    <w:p w14:paraId="4A05F9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lang w:val="en-US" w:eastAsia="zh-CN"/>
        </w:rPr>
        <w:t>7.</w:t>
      </w:r>
      <w:r>
        <w:rPr>
          <w:rFonts w:hint="eastAsia" w:ascii="宋体" w:hAnsi="宋体"/>
          <w:sz w:val="24"/>
        </w:rPr>
        <w:t>单位负责人为同一人或者存在控股、管理关系的不同单位，不得参加同一包或标段投标或者未划分包或标段的同一招标项目投标。</w:t>
      </w:r>
    </w:p>
    <w:p w14:paraId="17543B2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ascii="宋体" w:hAnsi="宋体"/>
          <w:b/>
          <w:sz w:val="24"/>
        </w:rPr>
      </w:pPr>
      <w:r>
        <w:rPr>
          <w:rFonts w:hint="eastAsia" w:ascii="宋体" w:hAnsi="宋体"/>
          <w:b/>
          <w:sz w:val="24"/>
        </w:rPr>
        <w:t>二、</w:t>
      </w:r>
      <w:r>
        <w:rPr>
          <w:rFonts w:hint="eastAsia" w:ascii="宋体" w:hAnsi="宋体"/>
          <w:b/>
          <w:sz w:val="24"/>
          <w:lang w:eastAsia="zh-CN"/>
        </w:rPr>
        <w:t>响应文件</w:t>
      </w:r>
      <w:r>
        <w:rPr>
          <w:rFonts w:hint="eastAsia" w:ascii="宋体" w:hAnsi="宋体"/>
          <w:b/>
          <w:sz w:val="24"/>
        </w:rPr>
        <w:t>编制及要求</w:t>
      </w:r>
    </w:p>
    <w:p w14:paraId="504C38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lang w:eastAsia="zh-CN"/>
        </w:rPr>
        <w:t>（</w:t>
      </w:r>
      <w:r>
        <w:rPr>
          <w:rFonts w:hint="eastAsia" w:ascii="宋体" w:hAnsi="宋体"/>
          <w:sz w:val="24"/>
          <w:lang w:val="en-US" w:eastAsia="zh-CN"/>
        </w:rPr>
        <w:t>一</w:t>
      </w:r>
      <w:r>
        <w:rPr>
          <w:rFonts w:hint="eastAsia" w:ascii="宋体" w:hAnsi="宋体"/>
          <w:sz w:val="24"/>
          <w:lang w:eastAsia="zh-CN"/>
        </w:rPr>
        <w:t>）</w:t>
      </w:r>
      <w:r>
        <w:rPr>
          <w:rFonts w:hint="eastAsia" w:ascii="宋体" w:hAnsi="宋体"/>
          <w:sz w:val="24"/>
        </w:rPr>
        <w:t>应当按照</w:t>
      </w:r>
      <w:r>
        <w:rPr>
          <w:rFonts w:hint="eastAsia" w:ascii="宋体" w:hAnsi="宋体"/>
          <w:sz w:val="24"/>
          <w:lang w:eastAsia="zh-CN"/>
        </w:rPr>
        <w:t>谈判文件</w:t>
      </w:r>
      <w:r>
        <w:rPr>
          <w:rFonts w:hint="eastAsia" w:ascii="宋体" w:hAnsi="宋体"/>
          <w:sz w:val="24"/>
        </w:rPr>
        <w:t>的要求编制响应文件，响应文件应当对</w:t>
      </w:r>
      <w:r>
        <w:rPr>
          <w:rFonts w:hint="eastAsia" w:ascii="宋体" w:hAnsi="宋体"/>
          <w:sz w:val="24"/>
          <w:lang w:eastAsia="zh-CN"/>
        </w:rPr>
        <w:t>谈判文件</w:t>
      </w:r>
      <w:r>
        <w:rPr>
          <w:rFonts w:hint="eastAsia" w:ascii="宋体" w:hAnsi="宋体"/>
          <w:sz w:val="24"/>
        </w:rPr>
        <w:t>提出的要求和条件作出实质性应答。</w:t>
      </w:r>
    </w:p>
    <w:p w14:paraId="33686E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lang w:eastAsia="zh-CN"/>
        </w:rPr>
        <w:t>（</w:t>
      </w:r>
      <w:r>
        <w:rPr>
          <w:rFonts w:hint="eastAsia" w:ascii="宋体" w:hAnsi="宋体"/>
          <w:sz w:val="24"/>
          <w:lang w:val="en-US" w:eastAsia="zh-CN"/>
        </w:rPr>
        <w:t>二</w:t>
      </w:r>
      <w:r>
        <w:rPr>
          <w:rFonts w:hint="eastAsia" w:ascii="宋体" w:hAnsi="宋体"/>
          <w:sz w:val="24"/>
          <w:lang w:eastAsia="zh-CN"/>
        </w:rPr>
        <w:t>）响应文件</w:t>
      </w:r>
      <w:r>
        <w:rPr>
          <w:rFonts w:hint="eastAsia" w:ascii="宋体" w:hAnsi="宋体"/>
          <w:sz w:val="24"/>
        </w:rPr>
        <w:t>应用A4规格纸编制并装订成册，主要由以下几个部分组成：</w:t>
      </w:r>
    </w:p>
    <w:p w14:paraId="446A4F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lang w:val="en-US" w:eastAsia="zh-CN"/>
        </w:rPr>
        <w:t>1.</w:t>
      </w:r>
      <w:r>
        <w:rPr>
          <w:rFonts w:hint="eastAsia" w:ascii="宋体" w:hAnsi="宋体"/>
          <w:sz w:val="24"/>
        </w:rPr>
        <w:t>封面</w:t>
      </w:r>
    </w:p>
    <w:p w14:paraId="4B2549A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ascii="宋体" w:hAnsi="宋体"/>
          <w:b/>
          <w:sz w:val="24"/>
        </w:rPr>
      </w:pPr>
      <w:r>
        <w:rPr>
          <w:rFonts w:hint="eastAsia" w:ascii="宋体" w:hAnsi="宋体"/>
          <w:b/>
          <w:sz w:val="24"/>
        </w:rPr>
        <w:t>采购人地址：甘肃省嘉峪关市建设东路802号</w:t>
      </w:r>
    </w:p>
    <w:p w14:paraId="34D3FBEA">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ascii="宋体" w:hAnsi="宋体"/>
          <w:b/>
          <w:sz w:val="24"/>
        </w:rPr>
      </w:pPr>
      <w:r>
        <w:rPr>
          <w:rFonts w:hint="eastAsia" w:ascii="宋体" w:hAnsi="宋体"/>
          <w:b/>
          <w:sz w:val="24"/>
        </w:rPr>
        <w:t>采购人名称：甘肃省嘉峪关公路事业发展中心</w:t>
      </w:r>
    </w:p>
    <w:p w14:paraId="01279E9A">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eastAsia="宋体"/>
          <w:b/>
          <w:sz w:val="24"/>
          <w:lang w:eastAsia="zh-CN"/>
        </w:rPr>
      </w:pPr>
      <w:r>
        <w:rPr>
          <w:rFonts w:hint="eastAsia" w:ascii="宋体" w:hAnsi="宋体"/>
          <w:b/>
          <w:sz w:val="24"/>
        </w:rPr>
        <w:t>采购项目名称：</w:t>
      </w:r>
      <w:r>
        <w:rPr>
          <w:rFonts w:hint="eastAsia" w:ascii="宋体" w:hAnsi="宋体"/>
          <w:b/>
          <w:sz w:val="24"/>
          <w:lang w:eastAsia="zh-CN"/>
        </w:rPr>
        <w:t>甘肃省嘉峪关公路事业发展中心2025年</w:t>
      </w:r>
      <w:r>
        <w:rPr>
          <w:rFonts w:hint="eastAsia" w:ascii="宋体" w:hAnsi="宋体"/>
          <w:b/>
          <w:sz w:val="24"/>
          <w:lang w:val="en-US" w:eastAsia="zh-CN"/>
        </w:rPr>
        <w:t>省厅批复</w:t>
      </w:r>
      <w:r>
        <w:rPr>
          <w:rFonts w:hint="eastAsia" w:ascii="宋体" w:hAnsi="宋体"/>
          <w:b/>
          <w:sz w:val="24"/>
          <w:lang w:eastAsia="zh-CN"/>
        </w:rPr>
        <w:t>400万以上养护工程招标代理服务采购项目。</w:t>
      </w:r>
    </w:p>
    <w:p w14:paraId="6C57DDE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宋体" w:hAnsi="宋体" w:eastAsia="宋体"/>
          <w:b/>
          <w:sz w:val="24"/>
          <w:lang w:eastAsia="zh-CN"/>
        </w:rPr>
      </w:pPr>
      <w:r>
        <w:rPr>
          <w:rFonts w:hint="eastAsia" w:ascii="宋体" w:hAnsi="宋体"/>
          <w:b/>
          <w:sz w:val="24"/>
        </w:rPr>
        <w:t>在 202</w:t>
      </w:r>
      <w:r>
        <w:rPr>
          <w:rFonts w:hint="eastAsia" w:ascii="宋体" w:hAnsi="宋体"/>
          <w:b/>
          <w:sz w:val="24"/>
          <w:lang w:val="en-US" w:eastAsia="zh-CN"/>
        </w:rPr>
        <w:t>5</w:t>
      </w:r>
      <w:r>
        <w:rPr>
          <w:rFonts w:hint="eastAsia" w:ascii="宋体" w:hAnsi="宋体"/>
          <w:b/>
          <w:sz w:val="24"/>
        </w:rPr>
        <w:t>年</w:t>
      </w:r>
      <w:r>
        <w:rPr>
          <w:rFonts w:hint="eastAsia" w:ascii="宋体" w:hAnsi="宋体"/>
          <w:b/>
          <w:sz w:val="24"/>
          <w:lang w:val="en-US" w:eastAsia="zh-CN"/>
        </w:rPr>
        <w:t>3</w:t>
      </w:r>
      <w:r>
        <w:rPr>
          <w:rFonts w:hint="eastAsia" w:ascii="宋体" w:hAnsi="宋体"/>
          <w:b/>
          <w:sz w:val="24"/>
        </w:rPr>
        <w:t>月</w:t>
      </w:r>
      <w:r>
        <w:rPr>
          <w:rFonts w:hint="eastAsia" w:ascii="宋体" w:hAnsi="宋体"/>
          <w:b/>
          <w:sz w:val="24"/>
          <w:lang w:val="en-US" w:eastAsia="zh-CN"/>
        </w:rPr>
        <w:t>11</w:t>
      </w:r>
      <w:r>
        <w:rPr>
          <w:rFonts w:hint="eastAsia" w:ascii="宋体" w:hAnsi="宋体"/>
          <w:b/>
          <w:sz w:val="24"/>
        </w:rPr>
        <w:t>日09：</w:t>
      </w:r>
      <w:r>
        <w:rPr>
          <w:rFonts w:hint="eastAsia" w:ascii="宋体" w:hAnsi="宋体"/>
          <w:b/>
          <w:sz w:val="24"/>
          <w:lang w:val="en-US" w:eastAsia="zh-CN"/>
        </w:rPr>
        <w:t>0</w:t>
      </w:r>
      <w:r>
        <w:rPr>
          <w:rFonts w:hint="eastAsia" w:ascii="宋体" w:hAnsi="宋体"/>
          <w:b/>
          <w:sz w:val="24"/>
        </w:rPr>
        <w:t>0时前不得开启</w:t>
      </w:r>
      <w:r>
        <w:rPr>
          <w:rFonts w:hint="eastAsia" w:ascii="宋体" w:hAnsi="宋体"/>
          <w:b/>
          <w:sz w:val="24"/>
          <w:lang w:eastAsia="zh-CN"/>
        </w:rPr>
        <w:t>。</w:t>
      </w:r>
    </w:p>
    <w:p w14:paraId="0F1FDD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lang w:val="en-US" w:eastAsia="zh-CN"/>
        </w:rPr>
        <w:t>2.</w:t>
      </w:r>
      <w:r>
        <w:rPr>
          <w:rFonts w:hint="eastAsia" w:ascii="宋体" w:hAnsi="宋体"/>
          <w:sz w:val="24"/>
        </w:rPr>
        <w:t>文件格式</w:t>
      </w:r>
    </w:p>
    <w:p w14:paraId="269D5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w:t>
      </w:r>
      <w:r>
        <w:rPr>
          <w:rFonts w:hint="eastAsia" w:ascii="宋体" w:hAnsi="宋体"/>
          <w:sz w:val="24"/>
          <w:lang w:val="en-US" w:eastAsia="zh-CN"/>
        </w:rPr>
        <w:t>1</w:t>
      </w:r>
      <w:r>
        <w:rPr>
          <w:rFonts w:hint="eastAsia" w:ascii="宋体" w:hAnsi="宋体"/>
          <w:sz w:val="24"/>
        </w:rPr>
        <w:t>）报价函</w:t>
      </w:r>
    </w:p>
    <w:p w14:paraId="59823C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w:t>
      </w:r>
      <w:r>
        <w:rPr>
          <w:rFonts w:hint="eastAsia" w:ascii="宋体" w:hAnsi="宋体"/>
          <w:sz w:val="24"/>
          <w:lang w:val="en-US" w:eastAsia="zh-CN"/>
        </w:rPr>
        <w:t>2</w:t>
      </w:r>
      <w:r>
        <w:rPr>
          <w:rFonts w:hint="eastAsia" w:ascii="宋体" w:hAnsi="宋体"/>
          <w:sz w:val="24"/>
        </w:rPr>
        <w:t>）定代表人身份证明书</w:t>
      </w:r>
    </w:p>
    <w:p w14:paraId="7E9202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）法人授权委托书</w:t>
      </w:r>
    </w:p>
    <w:p w14:paraId="23927C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w:t>
      </w:r>
      <w:r>
        <w:rPr>
          <w:rFonts w:hint="eastAsia" w:ascii="宋体" w:hAnsi="宋体"/>
          <w:sz w:val="24"/>
          <w:lang w:eastAsia="zh-CN"/>
        </w:rPr>
        <w:t>报价人</w:t>
      </w:r>
      <w:r>
        <w:rPr>
          <w:rFonts w:hint="eastAsia" w:ascii="宋体" w:hAnsi="宋体"/>
          <w:sz w:val="24"/>
        </w:rPr>
        <w:t>资格、能力、信誉情况</w:t>
      </w:r>
    </w:p>
    <w:p w14:paraId="1FBB49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1</w:t>
      </w:r>
      <w:r>
        <w:rPr>
          <w:rFonts w:hint="eastAsia" w:ascii="宋体" w:hAnsi="宋体"/>
        </w:rPr>
        <w:t>）</w:t>
      </w:r>
      <w:r>
        <w:rPr>
          <w:rFonts w:hint="eastAsia" w:ascii="宋体" w:hAnsi="宋体"/>
          <w:sz w:val="24"/>
          <w:lang w:eastAsia="zh-CN"/>
        </w:rPr>
        <w:t>报价人</w:t>
      </w:r>
      <w:r>
        <w:rPr>
          <w:rFonts w:hint="eastAsia" w:ascii="宋体" w:hAnsi="宋体"/>
          <w:sz w:val="24"/>
        </w:rPr>
        <w:t>基本情况表</w:t>
      </w:r>
    </w:p>
    <w:p w14:paraId="184B81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2</w:t>
      </w:r>
      <w:r>
        <w:rPr>
          <w:rFonts w:hint="eastAsia" w:ascii="宋体" w:hAnsi="宋体"/>
        </w:rPr>
        <w:t>）</w:t>
      </w:r>
      <w:r>
        <w:rPr>
          <w:rFonts w:hint="eastAsia" w:ascii="宋体" w:hAnsi="宋体"/>
          <w:sz w:val="24"/>
        </w:rPr>
        <w:t>近三年完成的类似项目情况表</w:t>
      </w:r>
    </w:p>
    <w:p w14:paraId="5FD24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宋体" w:hAnsi="宋体"/>
          <w:sz w:val="24"/>
        </w:rPr>
      </w:pPr>
      <w:r>
        <w:rPr>
          <w:rFonts w:hint="eastAsia" w:ascii="宋体" w:hAnsi="宋体"/>
          <w:sz w:val="24"/>
        </w:rPr>
        <w:t>3</w:t>
      </w:r>
      <w:r>
        <w:rPr>
          <w:rFonts w:hint="eastAsia" w:ascii="宋体" w:hAnsi="宋体"/>
        </w:rPr>
        <w:t>）</w:t>
      </w:r>
      <w:r>
        <w:rPr>
          <w:rFonts w:hint="eastAsia" w:ascii="宋体" w:hAnsi="宋体"/>
          <w:sz w:val="24"/>
        </w:rPr>
        <w:t>拟投入本项目人员情况汇总表</w:t>
      </w:r>
    </w:p>
    <w:p w14:paraId="407AFF67">
      <w:pPr>
        <w:pageBreakBefore w:val="0"/>
        <w:widowControl w:val="0"/>
        <w:kinsoku/>
        <w:wordWrap w:val="0"/>
        <w:overflowPunct/>
        <w:topLinePunct w:val="0"/>
        <w:bidi w:val="0"/>
        <w:spacing w:line="440" w:lineRule="exact"/>
        <w:ind w:firstLine="720" w:firstLineChars="300"/>
        <w:textAlignment w:val="auto"/>
        <w:rPr>
          <w:rFonts w:ascii="宋体" w:hAnsi="宋体"/>
          <w:sz w:val="24"/>
        </w:rPr>
      </w:pPr>
      <w:r>
        <w:rPr>
          <w:rFonts w:hint="eastAsia" w:ascii="宋体" w:hAnsi="宋体"/>
          <w:sz w:val="24"/>
        </w:rPr>
        <w:t>4</w:t>
      </w:r>
      <w:r>
        <w:rPr>
          <w:rFonts w:hint="eastAsia" w:ascii="宋体" w:hAnsi="宋体"/>
        </w:rPr>
        <w:t>）</w:t>
      </w:r>
      <w:r>
        <w:rPr>
          <w:rFonts w:hint="eastAsia" w:ascii="宋体" w:hAnsi="宋体"/>
          <w:sz w:val="24"/>
        </w:rPr>
        <w:t>拟投入本项目人员情况汇总表</w:t>
      </w:r>
    </w:p>
    <w:p w14:paraId="2AB19C92">
      <w:pPr>
        <w:pageBreakBefore w:val="0"/>
        <w:widowControl w:val="0"/>
        <w:kinsoku/>
        <w:wordWrap w:val="0"/>
        <w:overflowPunct/>
        <w:topLinePunct w:val="0"/>
        <w:bidi w:val="0"/>
        <w:spacing w:line="440" w:lineRule="exact"/>
        <w:ind w:firstLine="482" w:firstLineChars="201"/>
        <w:textAlignment w:val="auto"/>
        <w:rPr>
          <w:rFonts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）其他材料（如有）</w:t>
      </w:r>
    </w:p>
    <w:p w14:paraId="1146A9AE">
      <w:pPr>
        <w:pageBreakBefore w:val="0"/>
        <w:widowControl w:val="0"/>
        <w:kinsoku/>
        <w:wordWrap w:val="0"/>
        <w:overflowPunct/>
        <w:topLinePunct w:val="0"/>
        <w:bidi w:val="0"/>
        <w:spacing w:line="440" w:lineRule="exact"/>
        <w:ind w:firstLine="720" w:firstLineChars="300"/>
        <w:textAlignment w:val="auto"/>
        <w:rPr>
          <w:rFonts w:ascii="宋体" w:hAnsi="宋体"/>
          <w:sz w:val="24"/>
        </w:rPr>
      </w:pPr>
      <w:r>
        <w:rPr>
          <w:rFonts w:hint="eastAsia" w:ascii="宋体" w:hAnsi="宋体"/>
          <w:sz w:val="24"/>
        </w:rPr>
        <w:t>3</w:t>
      </w:r>
      <w:r>
        <w:rPr>
          <w:rFonts w:hint="eastAsia" w:ascii="宋体" w:hAnsi="宋体"/>
          <w:sz w:val="24"/>
          <w:lang w:val="en-US" w:eastAsia="zh-CN"/>
        </w:rPr>
        <w:t>.</w:t>
      </w:r>
      <w:r>
        <w:rPr>
          <w:rFonts w:hint="eastAsia" w:ascii="宋体" w:hAnsi="宋体"/>
          <w:sz w:val="24"/>
          <w:lang w:eastAsia="zh-CN"/>
        </w:rPr>
        <w:t>响应文件</w:t>
      </w:r>
      <w:r>
        <w:rPr>
          <w:rFonts w:hint="eastAsia" w:ascii="宋体" w:hAnsi="宋体"/>
          <w:sz w:val="24"/>
        </w:rPr>
        <w:t>无需逐页盖章，仅在格式规定的落款处和报价人认为</w:t>
      </w:r>
      <w:r>
        <w:rPr>
          <w:rFonts w:hint="eastAsia" w:ascii="宋体" w:hAnsi="宋体"/>
          <w:sz w:val="24"/>
          <w:lang w:val="en-US" w:eastAsia="zh-CN"/>
        </w:rPr>
        <w:t>有</w:t>
      </w:r>
      <w:r>
        <w:rPr>
          <w:rFonts w:hint="eastAsia" w:ascii="宋体" w:hAnsi="宋体"/>
          <w:sz w:val="24"/>
        </w:rPr>
        <w:t>需要处盖章。</w:t>
      </w:r>
    </w:p>
    <w:p w14:paraId="2B453DE1">
      <w:pPr>
        <w:pageBreakBefore w:val="0"/>
        <w:widowControl w:val="0"/>
        <w:kinsoku/>
        <w:wordWrap w:val="0"/>
        <w:overflowPunct/>
        <w:topLinePunct w:val="0"/>
        <w:bidi w:val="0"/>
        <w:spacing w:line="440" w:lineRule="exact"/>
        <w:ind w:firstLine="484" w:firstLineChars="201"/>
        <w:textAlignment w:val="auto"/>
        <w:rPr>
          <w:rFonts w:ascii="宋体" w:hAnsi="宋体"/>
          <w:b/>
          <w:sz w:val="24"/>
        </w:rPr>
      </w:pPr>
      <w:r>
        <w:rPr>
          <w:rFonts w:hint="eastAsia" w:ascii="宋体" w:hAnsi="宋体"/>
          <w:b/>
          <w:sz w:val="24"/>
          <w:lang w:val="en-US" w:eastAsia="zh-CN"/>
        </w:rPr>
        <w:t>三</w:t>
      </w:r>
      <w:r>
        <w:rPr>
          <w:rFonts w:hint="eastAsia" w:ascii="宋体" w:hAnsi="宋体"/>
          <w:b/>
          <w:sz w:val="24"/>
        </w:rPr>
        <w:t>、</w:t>
      </w:r>
      <w:r>
        <w:rPr>
          <w:rFonts w:hint="eastAsia" w:ascii="宋体" w:hAnsi="宋体"/>
          <w:b/>
          <w:sz w:val="24"/>
          <w:lang w:eastAsia="zh-CN"/>
        </w:rPr>
        <w:t>响应文件</w:t>
      </w:r>
      <w:r>
        <w:rPr>
          <w:rFonts w:hint="eastAsia" w:ascii="宋体" w:hAnsi="宋体"/>
          <w:b/>
          <w:sz w:val="24"/>
        </w:rPr>
        <w:t>递交</w:t>
      </w:r>
    </w:p>
    <w:p w14:paraId="6BF7AE57">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rPr>
        <w:t>1</w:t>
      </w:r>
      <w:r>
        <w:rPr>
          <w:rFonts w:hint="eastAsia" w:ascii="宋体" w:hAnsi="宋体"/>
          <w:sz w:val="24"/>
          <w:lang w:val="en-US" w:eastAsia="zh-CN"/>
        </w:rPr>
        <w:t>.递交地点</w:t>
      </w:r>
      <w:r>
        <w:rPr>
          <w:rFonts w:hint="eastAsia" w:ascii="宋体" w:hAnsi="宋体"/>
          <w:sz w:val="24"/>
        </w:rPr>
        <w:t>：甘肃省嘉峪关市建设东路802号；</w:t>
      </w:r>
    </w:p>
    <w:p w14:paraId="0D7D0B61">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lang w:eastAsia="zh-CN"/>
        </w:rPr>
        <w:t>响应文件</w:t>
      </w:r>
      <w:r>
        <w:rPr>
          <w:rFonts w:hint="eastAsia" w:ascii="宋体" w:hAnsi="宋体"/>
          <w:sz w:val="24"/>
        </w:rPr>
        <w:t>应于规定的截止时间之前密封送达指定的地点。在</w:t>
      </w:r>
      <w:r>
        <w:rPr>
          <w:rFonts w:hint="eastAsia" w:ascii="宋体" w:hAnsi="宋体"/>
          <w:sz w:val="24"/>
          <w:lang w:eastAsia="zh-CN"/>
        </w:rPr>
        <w:t>谈判文件</w:t>
      </w:r>
      <w:r>
        <w:rPr>
          <w:rFonts w:hint="eastAsia" w:ascii="宋体" w:hAnsi="宋体"/>
          <w:sz w:val="24"/>
        </w:rPr>
        <w:t>要求提交</w:t>
      </w:r>
      <w:r>
        <w:rPr>
          <w:rFonts w:hint="eastAsia" w:ascii="宋体" w:hAnsi="宋体"/>
          <w:sz w:val="24"/>
          <w:lang w:eastAsia="zh-CN"/>
        </w:rPr>
        <w:t>响应文件</w:t>
      </w:r>
      <w:r>
        <w:rPr>
          <w:rFonts w:hint="eastAsia" w:ascii="宋体" w:hAnsi="宋体"/>
          <w:sz w:val="24"/>
        </w:rPr>
        <w:t>的截止时间后送达的</w:t>
      </w:r>
      <w:r>
        <w:rPr>
          <w:rFonts w:hint="eastAsia" w:ascii="宋体" w:hAnsi="宋体"/>
          <w:sz w:val="24"/>
          <w:lang w:eastAsia="zh-CN"/>
        </w:rPr>
        <w:t>响应文件</w:t>
      </w:r>
      <w:r>
        <w:rPr>
          <w:rFonts w:hint="eastAsia" w:ascii="宋体" w:hAnsi="宋体"/>
          <w:sz w:val="24"/>
        </w:rPr>
        <w:t>将拒收。</w:t>
      </w:r>
    </w:p>
    <w:p w14:paraId="7D421BC4">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highlight w:val="none"/>
        </w:rPr>
      </w:pPr>
      <w:r>
        <w:rPr>
          <w:rFonts w:hint="eastAsia" w:ascii="宋体" w:hAnsi="宋体"/>
          <w:sz w:val="24"/>
        </w:rPr>
        <w:t>2</w:t>
      </w:r>
      <w:r>
        <w:rPr>
          <w:rFonts w:hint="eastAsia" w:ascii="宋体" w:hAnsi="宋体"/>
          <w:sz w:val="24"/>
          <w:lang w:val="en-US" w:eastAsia="zh-CN"/>
        </w:rPr>
        <w:t>.</w:t>
      </w:r>
      <w:r>
        <w:rPr>
          <w:rFonts w:hint="eastAsia" w:ascii="宋体" w:hAnsi="宋体"/>
          <w:sz w:val="24"/>
          <w:lang w:eastAsia="zh-CN"/>
        </w:rPr>
        <w:t>响应文件</w:t>
      </w:r>
      <w:r>
        <w:rPr>
          <w:rFonts w:hint="eastAsia" w:ascii="宋体" w:hAnsi="宋体"/>
          <w:sz w:val="24"/>
          <w:highlight w:val="none"/>
        </w:rPr>
        <w:t>需提供正本一份、副本一份，且须单位法定代表人或其委托人签署。</w:t>
      </w:r>
    </w:p>
    <w:p w14:paraId="406BF308">
      <w:pPr>
        <w:pageBreakBefore w:val="0"/>
        <w:widowControl w:val="0"/>
        <w:kinsoku/>
        <w:wordWrap w:val="0"/>
        <w:overflowPunct/>
        <w:topLinePunct w:val="0"/>
        <w:bidi w:val="0"/>
        <w:spacing w:line="440" w:lineRule="exact"/>
        <w:ind w:firstLine="482" w:firstLineChars="201"/>
        <w:textAlignment w:val="auto"/>
        <w:rPr>
          <w:rFonts w:ascii="宋体" w:hAnsi="宋体"/>
          <w:sz w:val="24"/>
          <w:highlight w:val="none"/>
        </w:rPr>
      </w:pPr>
      <w:r>
        <w:rPr>
          <w:rFonts w:hint="eastAsia" w:ascii="宋体" w:hAnsi="宋体"/>
          <w:sz w:val="24"/>
          <w:highlight w:val="none"/>
        </w:rPr>
        <w:t>3</w:t>
      </w:r>
      <w:r>
        <w:rPr>
          <w:rFonts w:hint="eastAsia" w:ascii="宋体" w:hAnsi="宋体"/>
          <w:sz w:val="24"/>
          <w:highlight w:val="none"/>
          <w:lang w:val="en-US" w:eastAsia="zh-CN"/>
        </w:rPr>
        <w:t>.</w:t>
      </w:r>
      <w:r>
        <w:rPr>
          <w:rFonts w:hint="eastAsia" w:ascii="宋体" w:hAnsi="宋体"/>
          <w:sz w:val="24"/>
          <w:highlight w:val="none"/>
          <w:lang w:eastAsia="zh-CN"/>
        </w:rPr>
        <w:t>响应文件</w:t>
      </w:r>
      <w:r>
        <w:rPr>
          <w:rFonts w:hint="eastAsia" w:ascii="宋体" w:hAnsi="宋体"/>
          <w:sz w:val="24"/>
          <w:highlight w:val="none"/>
        </w:rPr>
        <w:t>应装入密封袋，封面注明</w:t>
      </w:r>
      <w:r>
        <w:rPr>
          <w:rFonts w:hint="eastAsia" w:ascii="宋体" w:hAnsi="宋体"/>
          <w:sz w:val="24"/>
          <w:highlight w:val="none"/>
          <w:lang w:val="en-US" w:eastAsia="zh-CN"/>
        </w:rPr>
        <w:t>详</w:t>
      </w:r>
      <w:r>
        <w:rPr>
          <w:rFonts w:hint="eastAsia" w:ascii="宋体" w:hAnsi="宋体"/>
          <w:sz w:val="24"/>
          <w:highlight w:val="none"/>
        </w:rPr>
        <w:t>见本章</w:t>
      </w:r>
      <w:r>
        <w:rPr>
          <w:rFonts w:hint="eastAsia" w:ascii="宋体" w:hAnsi="宋体"/>
          <w:sz w:val="24"/>
          <w:highlight w:val="none"/>
          <w:lang w:val="en-US" w:eastAsia="zh-CN"/>
        </w:rPr>
        <w:t>要求</w:t>
      </w:r>
      <w:r>
        <w:rPr>
          <w:rFonts w:hint="eastAsia" w:ascii="宋体" w:hAnsi="宋体"/>
          <w:sz w:val="24"/>
          <w:highlight w:val="none"/>
        </w:rPr>
        <w:t>。</w:t>
      </w:r>
    </w:p>
    <w:p w14:paraId="3E434CE7">
      <w:pPr>
        <w:pageBreakBefore w:val="0"/>
        <w:widowControl w:val="0"/>
        <w:kinsoku/>
        <w:wordWrap w:val="0"/>
        <w:overflowPunct/>
        <w:topLinePunct w:val="0"/>
        <w:bidi w:val="0"/>
        <w:spacing w:line="440" w:lineRule="exact"/>
        <w:ind w:firstLine="484" w:firstLineChars="201"/>
        <w:textAlignment w:val="auto"/>
        <w:rPr>
          <w:rFonts w:ascii="宋体" w:hAnsi="宋体"/>
          <w:b/>
          <w:sz w:val="24"/>
          <w:highlight w:val="none"/>
        </w:rPr>
      </w:pPr>
      <w:r>
        <w:rPr>
          <w:rFonts w:hint="eastAsia" w:ascii="宋体" w:hAnsi="宋体"/>
          <w:b/>
          <w:sz w:val="24"/>
          <w:highlight w:val="none"/>
          <w:lang w:val="en-US" w:eastAsia="zh-CN"/>
        </w:rPr>
        <w:t>四</w:t>
      </w:r>
      <w:r>
        <w:rPr>
          <w:rFonts w:hint="eastAsia" w:ascii="宋体" w:hAnsi="宋体"/>
          <w:b/>
          <w:sz w:val="24"/>
          <w:highlight w:val="none"/>
        </w:rPr>
        <w:t>、</w:t>
      </w:r>
      <w:r>
        <w:rPr>
          <w:rFonts w:hint="eastAsia" w:ascii="宋体" w:hAnsi="宋体"/>
          <w:b/>
          <w:sz w:val="24"/>
          <w:highlight w:val="none"/>
          <w:lang w:eastAsia="zh-CN"/>
        </w:rPr>
        <w:t>谈判文件</w:t>
      </w:r>
      <w:r>
        <w:rPr>
          <w:rFonts w:hint="eastAsia" w:ascii="宋体" w:hAnsi="宋体"/>
          <w:b/>
          <w:sz w:val="24"/>
          <w:highlight w:val="none"/>
        </w:rPr>
        <w:t>的修改</w:t>
      </w:r>
    </w:p>
    <w:p w14:paraId="3383627D">
      <w:pPr>
        <w:pageBreakBefore w:val="0"/>
        <w:widowControl w:val="0"/>
        <w:kinsoku/>
        <w:wordWrap w:val="0"/>
        <w:overflowPunct/>
        <w:topLinePunct w:val="0"/>
        <w:bidi w:val="0"/>
        <w:spacing w:line="440" w:lineRule="exact"/>
        <w:ind w:firstLine="482" w:firstLineChars="201"/>
        <w:textAlignment w:val="auto"/>
        <w:rPr>
          <w:rFonts w:hint="eastAsia" w:ascii="宋体" w:hAnsi="宋体"/>
          <w:b w:val="0"/>
          <w:bCs/>
          <w:sz w:val="24"/>
          <w:highlight w:val="none"/>
        </w:rPr>
      </w:pPr>
      <w:r>
        <w:rPr>
          <w:rFonts w:hint="eastAsia" w:ascii="宋体" w:hAnsi="宋体"/>
          <w:b w:val="0"/>
          <w:bCs/>
          <w:sz w:val="24"/>
          <w:highlight w:val="none"/>
          <w:lang w:val="en-US" w:eastAsia="zh-CN"/>
        </w:rPr>
        <w:t>1.</w:t>
      </w:r>
      <w:r>
        <w:rPr>
          <w:rFonts w:hint="eastAsia" w:ascii="宋体" w:hAnsi="宋体"/>
          <w:b w:val="0"/>
          <w:bCs/>
          <w:sz w:val="24"/>
          <w:highlight w:val="none"/>
        </w:rPr>
        <w:t>在报价截止期前的五天，无论出于何种原因，</w:t>
      </w:r>
      <w:r>
        <w:rPr>
          <w:rFonts w:hint="eastAsia" w:ascii="宋体" w:hAnsi="宋体"/>
          <w:b w:val="0"/>
          <w:bCs/>
          <w:sz w:val="24"/>
          <w:highlight w:val="none"/>
          <w:lang w:eastAsia="zh-CN"/>
        </w:rPr>
        <w:t>采购人</w:t>
      </w:r>
      <w:r>
        <w:rPr>
          <w:rFonts w:hint="eastAsia" w:ascii="宋体" w:hAnsi="宋体"/>
          <w:b w:val="0"/>
          <w:bCs/>
          <w:sz w:val="24"/>
          <w:highlight w:val="none"/>
        </w:rPr>
        <w:t>可主动地或在解答报价人提出的澄清问题时对谈判文件进行修改。</w:t>
      </w:r>
    </w:p>
    <w:p w14:paraId="24E0A49D">
      <w:pPr>
        <w:pageBreakBefore w:val="0"/>
        <w:widowControl w:val="0"/>
        <w:kinsoku/>
        <w:wordWrap w:val="0"/>
        <w:overflowPunct/>
        <w:topLinePunct w:val="0"/>
        <w:bidi w:val="0"/>
        <w:spacing w:line="440" w:lineRule="exact"/>
        <w:ind w:firstLine="482" w:firstLineChars="201"/>
        <w:textAlignment w:val="auto"/>
        <w:rPr>
          <w:rFonts w:hint="eastAsia" w:ascii="宋体" w:hAnsi="宋体"/>
          <w:b w:val="0"/>
          <w:bCs/>
          <w:sz w:val="24"/>
          <w:highlight w:val="none"/>
        </w:rPr>
      </w:pPr>
      <w:r>
        <w:rPr>
          <w:rFonts w:hint="eastAsia" w:ascii="宋体" w:hAnsi="宋体"/>
          <w:b w:val="0"/>
          <w:bCs/>
          <w:sz w:val="24"/>
          <w:highlight w:val="none"/>
          <w:lang w:val="en-US" w:eastAsia="zh-CN"/>
        </w:rPr>
        <w:t>2.</w:t>
      </w:r>
      <w:r>
        <w:rPr>
          <w:rFonts w:hint="eastAsia" w:ascii="宋体" w:hAnsi="宋体"/>
          <w:b w:val="0"/>
          <w:bCs/>
          <w:sz w:val="24"/>
          <w:highlight w:val="none"/>
        </w:rPr>
        <w:t>谈判文件的修改将以书面形式包括信函和传真，通知所有获取谈判文件的报价人，并对其具有约束力，报价人应立即以信函、传真形式确认已收到修改文件。</w:t>
      </w:r>
    </w:p>
    <w:p w14:paraId="583E2DAE">
      <w:pPr>
        <w:pageBreakBefore w:val="0"/>
        <w:widowControl w:val="0"/>
        <w:kinsoku/>
        <w:wordWrap w:val="0"/>
        <w:overflowPunct/>
        <w:topLinePunct w:val="0"/>
        <w:bidi w:val="0"/>
        <w:spacing w:line="440" w:lineRule="exact"/>
        <w:ind w:firstLine="482" w:firstLineChars="201"/>
        <w:textAlignment w:val="auto"/>
        <w:rPr>
          <w:rFonts w:hint="eastAsia" w:ascii="宋体" w:hAnsi="宋体"/>
          <w:b w:val="0"/>
          <w:bCs/>
          <w:sz w:val="24"/>
          <w:highlight w:val="none"/>
        </w:rPr>
      </w:pPr>
      <w:r>
        <w:rPr>
          <w:rFonts w:hint="eastAsia" w:ascii="宋体" w:hAnsi="宋体"/>
          <w:b w:val="0"/>
          <w:bCs/>
          <w:sz w:val="24"/>
          <w:highlight w:val="none"/>
          <w:lang w:val="en-US" w:eastAsia="zh-CN"/>
        </w:rPr>
        <w:t>3.</w:t>
      </w:r>
      <w:r>
        <w:rPr>
          <w:rFonts w:hint="eastAsia" w:ascii="宋体" w:hAnsi="宋体"/>
          <w:b w:val="0"/>
          <w:bCs/>
          <w:sz w:val="24"/>
          <w:highlight w:val="none"/>
        </w:rPr>
        <w:t>为使报价人编写报价文件时有充分时间对谈判文件的修改部分进行研究，</w:t>
      </w:r>
      <w:r>
        <w:rPr>
          <w:rFonts w:hint="eastAsia" w:ascii="宋体" w:hAnsi="宋体"/>
          <w:b w:val="0"/>
          <w:bCs/>
          <w:sz w:val="24"/>
          <w:highlight w:val="none"/>
          <w:lang w:eastAsia="zh-CN"/>
        </w:rPr>
        <w:t>采购人</w:t>
      </w:r>
      <w:r>
        <w:rPr>
          <w:rFonts w:hint="eastAsia" w:ascii="宋体" w:hAnsi="宋体"/>
          <w:b w:val="0"/>
          <w:bCs/>
          <w:sz w:val="24"/>
          <w:highlight w:val="none"/>
        </w:rPr>
        <w:t>可酌情延长报价截止日期，并通知每一个报价人。</w:t>
      </w:r>
    </w:p>
    <w:p w14:paraId="6EBBAA9F">
      <w:pPr>
        <w:pageBreakBefore w:val="0"/>
        <w:widowControl w:val="0"/>
        <w:kinsoku/>
        <w:wordWrap w:val="0"/>
        <w:overflowPunct/>
        <w:topLinePunct w:val="0"/>
        <w:bidi w:val="0"/>
        <w:spacing w:line="440" w:lineRule="exact"/>
        <w:ind w:firstLine="484" w:firstLineChars="201"/>
        <w:textAlignment w:val="auto"/>
        <w:rPr>
          <w:rFonts w:ascii="宋体" w:hAnsi="宋体"/>
          <w:b/>
          <w:sz w:val="24"/>
          <w:highlight w:val="none"/>
        </w:rPr>
      </w:pPr>
      <w:r>
        <w:rPr>
          <w:rFonts w:hint="eastAsia" w:ascii="宋体" w:hAnsi="宋体"/>
          <w:b/>
          <w:sz w:val="24"/>
          <w:highlight w:val="none"/>
          <w:lang w:val="en-US" w:eastAsia="zh-CN"/>
        </w:rPr>
        <w:t>五</w:t>
      </w:r>
      <w:r>
        <w:rPr>
          <w:rFonts w:hint="eastAsia" w:ascii="宋体" w:hAnsi="宋体"/>
          <w:b/>
          <w:sz w:val="24"/>
          <w:highlight w:val="none"/>
        </w:rPr>
        <w:t>、</w:t>
      </w:r>
      <w:r>
        <w:rPr>
          <w:rFonts w:hint="eastAsia" w:ascii="宋体" w:hAnsi="宋体"/>
          <w:b/>
          <w:sz w:val="24"/>
          <w:highlight w:val="none"/>
          <w:lang w:eastAsia="zh-CN"/>
        </w:rPr>
        <w:t>响应文件</w:t>
      </w:r>
      <w:r>
        <w:rPr>
          <w:rFonts w:hint="eastAsia" w:ascii="宋体" w:hAnsi="宋体"/>
          <w:b/>
          <w:sz w:val="24"/>
          <w:highlight w:val="none"/>
        </w:rPr>
        <w:t>的补充、修改或者撤回</w:t>
      </w:r>
    </w:p>
    <w:p w14:paraId="56FE7380">
      <w:pPr>
        <w:pageBreakBefore w:val="0"/>
        <w:widowControl w:val="0"/>
        <w:kinsoku/>
        <w:wordWrap w:val="0"/>
        <w:overflowPunct/>
        <w:topLinePunct w:val="0"/>
        <w:bidi w:val="0"/>
        <w:spacing w:line="440" w:lineRule="exact"/>
        <w:ind w:firstLine="482" w:firstLineChars="201"/>
        <w:textAlignment w:val="auto"/>
        <w:rPr>
          <w:rFonts w:ascii="宋体" w:hAnsi="宋体"/>
          <w:sz w:val="24"/>
          <w:highlight w:val="none"/>
        </w:rPr>
      </w:pPr>
      <w:r>
        <w:rPr>
          <w:rFonts w:hint="eastAsia" w:ascii="宋体" w:hAnsi="宋体"/>
          <w:sz w:val="24"/>
          <w:highlight w:val="none"/>
        </w:rPr>
        <w:t>报价人在规定的截止时间前，可以对所递交的</w:t>
      </w:r>
      <w:r>
        <w:rPr>
          <w:rFonts w:hint="eastAsia" w:ascii="宋体" w:hAnsi="宋体"/>
          <w:sz w:val="24"/>
          <w:highlight w:val="none"/>
          <w:lang w:eastAsia="zh-CN"/>
        </w:rPr>
        <w:t>响应文件</w:t>
      </w:r>
      <w:r>
        <w:rPr>
          <w:rFonts w:hint="eastAsia" w:ascii="宋体" w:hAnsi="宋体"/>
          <w:sz w:val="24"/>
          <w:highlight w:val="none"/>
        </w:rPr>
        <w:t>进行补充、修改或者撤回，并书面通知采购单位。补充、修改的内容为</w:t>
      </w:r>
      <w:r>
        <w:rPr>
          <w:rFonts w:hint="eastAsia" w:ascii="宋体" w:hAnsi="宋体"/>
          <w:sz w:val="24"/>
          <w:highlight w:val="none"/>
          <w:lang w:eastAsia="zh-CN"/>
        </w:rPr>
        <w:t>响应文件</w:t>
      </w:r>
      <w:r>
        <w:rPr>
          <w:rFonts w:hint="eastAsia" w:ascii="宋体" w:hAnsi="宋体"/>
          <w:sz w:val="24"/>
          <w:highlight w:val="none"/>
        </w:rPr>
        <w:t>的组成部分。</w:t>
      </w:r>
    </w:p>
    <w:p w14:paraId="514A957F">
      <w:pPr>
        <w:pageBreakBefore w:val="0"/>
        <w:widowControl w:val="0"/>
        <w:kinsoku/>
        <w:wordWrap w:val="0"/>
        <w:overflowPunct/>
        <w:topLinePunct w:val="0"/>
        <w:bidi w:val="0"/>
        <w:spacing w:line="440" w:lineRule="exact"/>
        <w:ind w:firstLine="484" w:firstLineChars="201"/>
        <w:textAlignment w:val="auto"/>
        <w:rPr>
          <w:rFonts w:ascii="宋体" w:hAnsi="宋体"/>
          <w:b/>
          <w:sz w:val="24"/>
          <w:highlight w:val="none"/>
        </w:rPr>
      </w:pPr>
      <w:r>
        <w:rPr>
          <w:rFonts w:hint="eastAsia" w:ascii="宋体" w:hAnsi="宋体"/>
          <w:b/>
          <w:sz w:val="24"/>
          <w:highlight w:val="none"/>
          <w:lang w:val="en-US" w:eastAsia="zh-CN"/>
        </w:rPr>
        <w:t>六</w:t>
      </w:r>
      <w:r>
        <w:rPr>
          <w:rFonts w:hint="eastAsia" w:ascii="宋体" w:hAnsi="宋体"/>
          <w:b/>
          <w:sz w:val="24"/>
          <w:highlight w:val="none"/>
        </w:rPr>
        <w:t>、评审</w:t>
      </w:r>
    </w:p>
    <w:p w14:paraId="4D96250E">
      <w:pPr>
        <w:pageBreakBefore w:val="0"/>
        <w:widowControl w:val="0"/>
        <w:kinsoku/>
        <w:wordWrap w:val="0"/>
        <w:overflowPunct/>
        <w:topLinePunct w:val="0"/>
        <w:bidi w:val="0"/>
        <w:spacing w:line="440" w:lineRule="exact"/>
        <w:ind w:firstLine="482" w:firstLineChars="201"/>
        <w:textAlignment w:val="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.谈判</w:t>
      </w:r>
      <w:r>
        <w:rPr>
          <w:rFonts w:hint="eastAsia" w:ascii="宋体" w:hAnsi="宋体"/>
          <w:sz w:val="24"/>
          <w:highlight w:val="none"/>
        </w:rPr>
        <w:t>小组：</w:t>
      </w:r>
      <w:r>
        <w:rPr>
          <w:rFonts w:hint="eastAsia" w:ascii="宋体" w:hAnsi="宋体"/>
          <w:sz w:val="24"/>
          <w:highlight w:val="none"/>
          <w:lang w:val="en-US" w:eastAsia="zh-CN"/>
        </w:rPr>
        <w:t>谈判</w:t>
      </w:r>
      <w:r>
        <w:rPr>
          <w:rFonts w:hint="eastAsia" w:ascii="宋体" w:hAnsi="宋体"/>
          <w:sz w:val="24"/>
          <w:highlight w:val="none"/>
        </w:rPr>
        <w:t>小组由</w:t>
      </w:r>
      <w:r>
        <w:rPr>
          <w:rFonts w:hint="eastAsia" w:ascii="宋体" w:hAnsi="宋体"/>
          <w:sz w:val="24"/>
          <w:highlight w:val="none"/>
          <w:lang w:val="en-US" w:eastAsia="zh-CN"/>
        </w:rPr>
        <w:t>甘肃省嘉峪关公路事业发展中心养护生产类货物、服务、工程采购工作组成员组成（3人以上单数）</w:t>
      </w:r>
      <w:r>
        <w:rPr>
          <w:rFonts w:hint="eastAsia" w:ascii="宋体" w:hAnsi="宋体"/>
          <w:sz w:val="24"/>
          <w:highlight w:val="none"/>
        </w:rPr>
        <w:t>。</w:t>
      </w:r>
    </w:p>
    <w:p w14:paraId="4EA4A282">
      <w:pPr>
        <w:pageBreakBefore w:val="0"/>
        <w:widowControl w:val="0"/>
        <w:kinsoku/>
        <w:wordWrap w:val="0"/>
        <w:overflowPunct/>
        <w:topLinePunct w:val="0"/>
        <w:bidi w:val="0"/>
        <w:spacing w:line="440" w:lineRule="exact"/>
        <w:ind w:firstLine="482" w:firstLineChars="201"/>
        <w:textAlignment w:val="auto"/>
        <w:rPr>
          <w:rFonts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w:t>
      </w:r>
      <w:r>
        <w:rPr>
          <w:rFonts w:hint="eastAsia" w:ascii="宋体" w:hAnsi="宋体"/>
          <w:sz w:val="24"/>
          <w:highlight w:val="none"/>
        </w:rPr>
        <w:t>报价人：参加采购的报价人代表应是单位法定代表人或其</w:t>
      </w:r>
      <w:r>
        <w:rPr>
          <w:rFonts w:hint="eastAsia" w:ascii="宋体" w:hAnsi="宋体"/>
          <w:sz w:val="24"/>
          <w:highlight w:val="none"/>
          <w:lang w:val="en-US" w:eastAsia="zh-CN"/>
        </w:rPr>
        <w:t>授权</w:t>
      </w:r>
      <w:r>
        <w:rPr>
          <w:rFonts w:hint="eastAsia" w:ascii="宋体" w:hAnsi="宋体"/>
          <w:sz w:val="24"/>
          <w:highlight w:val="none"/>
        </w:rPr>
        <w:t>委托人。</w:t>
      </w:r>
    </w:p>
    <w:p w14:paraId="40D32310">
      <w:pPr>
        <w:pageBreakBefore w:val="0"/>
        <w:widowControl w:val="0"/>
        <w:kinsoku/>
        <w:wordWrap w:val="0"/>
        <w:overflowPunct/>
        <w:topLinePunct w:val="0"/>
        <w:bidi w:val="0"/>
        <w:spacing w:line="440" w:lineRule="exact"/>
        <w:ind w:firstLine="482" w:firstLineChars="201"/>
        <w:textAlignment w:val="auto"/>
        <w:rPr>
          <w:rFonts w:hint="default" w:ascii="宋体" w:hAnsi="宋体" w:eastAsia="宋体"/>
          <w:sz w:val="24"/>
          <w:highlight w:val="none"/>
          <w:lang w:val="en-US" w:eastAsia="zh-CN"/>
        </w:rPr>
      </w:pPr>
      <w:r>
        <w:rPr>
          <w:rFonts w:hint="eastAsia" w:ascii="宋体" w:hAnsi="宋体"/>
          <w:sz w:val="24"/>
          <w:highlight w:val="none"/>
        </w:rPr>
        <w:t>3</w:t>
      </w:r>
      <w:r>
        <w:rPr>
          <w:rFonts w:hint="eastAsia" w:ascii="宋体" w:hAnsi="宋体"/>
          <w:sz w:val="24"/>
          <w:highlight w:val="none"/>
          <w:lang w:val="en-US" w:eastAsia="zh-CN"/>
        </w:rPr>
        <w:t>.评标</w:t>
      </w:r>
      <w:r>
        <w:rPr>
          <w:rFonts w:hint="eastAsia" w:ascii="宋体" w:hAnsi="宋体"/>
          <w:sz w:val="24"/>
          <w:highlight w:val="none"/>
        </w:rPr>
        <w:t>方式：</w:t>
      </w:r>
      <w:r>
        <w:rPr>
          <w:rFonts w:hint="eastAsia" w:ascii="宋体" w:hAnsi="宋体"/>
          <w:sz w:val="24"/>
          <w:highlight w:val="none"/>
          <w:lang w:val="en-US" w:eastAsia="zh-CN"/>
        </w:rPr>
        <w:t>最低评标价法，即报价优惠率最高者中标。</w:t>
      </w:r>
    </w:p>
    <w:p w14:paraId="2F1413A3">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highlight w:val="none"/>
        </w:rPr>
      </w:pPr>
      <w:r>
        <w:rPr>
          <w:rFonts w:hint="eastAsia" w:ascii="宋体" w:hAnsi="宋体"/>
          <w:sz w:val="24"/>
          <w:highlight w:val="none"/>
        </w:rPr>
        <w:t>4</w:t>
      </w:r>
      <w:r>
        <w:rPr>
          <w:rFonts w:hint="eastAsia" w:ascii="宋体" w:hAnsi="宋体"/>
          <w:sz w:val="24"/>
          <w:highlight w:val="none"/>
          <w:lang w:val="en-US" w:eastAsia="zh-CN"/>
        </w:rPr>
        <w:t>.</w:t>
      </w:r>
      <w:r>
        <w:rPr>
          <w:rFonts w:hint="eastAsia" w:ascii="宋体" w:hAnsi="宋体"/>
          <w:sz w:val="24"/>
          <w:highlight w:val="none"/>
        </w:rPr>
        <w:t>评</w:t>
      </w:r>
      <w:r>
        <w:rPr>
          <w:rFonts w:hint="eastAsia" w:ascii="宋体" w:hAnsi="宋体"/>
          <w:sz w:val="24"/>
          <w:highlight w:val="none"/>
          <w:lang w:val="en-US" w:eastAsia="zh-CN"/>
        </w:rPr>
        <w:t>标</w:t>
      </w:r>
      <w:r>
        <w:rPr>
          <w:rFonts w:hint="eastAsia" w:ascii="宋体" w:hAnsi="宋体"/>
          <w:sz w:val="24"/>
          <w:highlight w:val="none"/>
        </w:rPr>
        <w:t xml:space="preserve">程序： </w:t>
      </w:r>
    </w:p>
    <w:p w14:paraId="621500BD">
      <w:pPr>
        <w:pageBreakBefore w:val="0"/>
        <w:widowControl w:val="0"/>
        <w:kinsoku/>
        <w:wordWrap w:val="0"/>
        <w:overflowPunct/>
        <w:topLinePunct w:val="0"/>
        <w:bidi w:val="0"/>
        <w:spacing w:line="440" w:lineRule="exact"/>
        <w:ind w:firstLine="424" w:firstLineChars="201"/>
        <w:textAlignment w:val="auto"/>
        <w:rPr>
          <w:rFonts w:ascii="宋体" w:hAnsi="宋体" w:eastAsia="宋体" w:cs="Times New Roman"/>
          <w:b/>
          <w:color w:val="auto"/>
        </w:rPr>
      </w:pPr>
      <w:r>
        <w:rPr>
          <w:rFonts w:hint="eastAsia" w:ascii="宋体" w:hAnsi="宋体" w:eastAsia="宋体" w:cs="Times New Roman"/>
          <w:b/>
          <w:color w:val="auto"/>
        </w:rPr>
        <w:t>（一）资格审查</w:t>
      </w:r>
    </w:p>
    <w:p w14:paraId="502204CA">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lang w:eastAsia="zh-CN"/>
        </w:rPr>
        <w:t>（</w:t>
      </w:r>
      <w:r>
        <w:rPr>
          <w:rFonts w:hint="eastAsia" w:ascii="宋体" w:hAnsi="宋体"/>
          <w:sz w:val="24"/>
          <w:lang w:val="en-US" w:eastAsia="zh-CN"/>
        </w:rPr>
        <w:t>1</w:t>
      </w:r>
      <w:r>
        <w:rPr>
          <w:rFonts w:hint="eastAsia" w:ascii="宋体" w:hAnsi="宋体"/>
          <w:sz w:val="24"/>
          <w:lang w:eastAsia="zh-CN"/>
        </w:rPr>
        <w:t>）</w:t>
      </w:r>
      <w:r>
        <w:rPr>
          <w:rFonts w:hint="eastAsia" w:ascii="宋体" w:hAnsi="宋体"/>
          <w:sz w:val="24"/>
        </w:rPr>
        <w:t>必须是在中华人民共和国境内注册的、具有独立法人资格的、有能力为本项目提供服务的企业；</w:t>
      </w:r>
    </w:p>
    <w:p w14:paraId="09109C98">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2</w:t>
      </w:r>
      <w:r>
        <w:rPr>
          <w:rFonts w:hint="eastAsia" w:ascii="宋体" w:hAnsi="宋体"/>
          <w:sz w:val="24"/>
        </w:rPr>
        <w:t>）需提供企业近3年（2022年1月至今）招标代理业绩（以招标代理合同或中标通知书为依据）；</w:t>
      </w:r>
    </w:p>
    <w:p w14:paraId="079D521F">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）本项目不接受联合体；</w:t>
      </w:r>
    </w:p>
    <w:p w14:paraId="7D2E9C40">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）近3年在经营活动中没有重大违法记录的书面声明；</w:t>
      </w:r>
    </w:p>
    <w:p w14:paraId="284A2BEE">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lang w:eastAsia="zh-CN"/>
        </w:rPr>
        <w:t>（</w:t>
      </w:r>
      <w:r>
        <w:rPr>
          <w:rFonts w:hint="eastAsia" w:ascii="宋体" w:hAnsi="宋体"/>
          <w:sz w:val="24"/>
        </w:rPr>
        <w:t>5</w:t>
      </w:r>
      <w:r>
        <w:rPr>
          <w:rFonts w:hint="eastAsia" w:ascii="宋体" w:hAnsi="宋体"/>
        </w:rPr>
        <w:t>）</w:t>
      </w:r>
      <w:r>
        <w:rPr>
          <w:rFonts w:hint="eastAsia" w:ascii="宋体" w:hAnsi="宋体"/>
          <w:sz w:val="24"/>
        </w:rPr>
        <w:t>在“信用中国”网站（www.creditchina.gov.cn）查询未被列入严重失信主体名单的查询截图；</w:t>
      </w:r>
    </w:p>
    <w:p w14:paraId="59619B62">
      <w:pPr>
        <w:pageBreakBefore w:val="0"/>
        <w:widowControl w:val="0"/>
        <w:kinsoku/>
        <w:wordWrap w:val="0"/>
        <w:overflowPunct/>
        <w:topLinePunct w:val="0"/>
        <w:bidi w:val="0"/>
        <w:spacing w:line="440" w:lineRule="exact"/>
        <w:ind w:firstLine="482" w:firstLineChars="201"/>
        <w:textAlignment w:val="auto"/>
        <w:rPr>
          <w:rFonts w:hint="eastAsia" w:ascii="宋体" w:hAnsi="宋体"/>
          <w:sz w:val="24"/>
        </w:rPr>
      </w:pPr>
      <w:r>
        <w:rPr>
          <w:rFonts w:hint="eastAsia" w:ascii="宋体" w:hAnsi="宋体"/>
          <w:sz w:val="24"/>
          <w:lang w:eastAsia="zh-CN"/>
        </w:rPr>
        <w:t>（</w:t>
      </w:r>
      <w:r>
        <w:rPr>
          <w:rFonts w:hint="eastAsia" w:ascii="宋体" w:hAnsi="宋体"/>
          <w:sz w:val="24"/>
        </w:rPr>
        <w:t>6</w:t>
      </w:r>
      <w:r>
        <w:rPr>
          <w:rFonts w:hint="eastAsia" w:ascii="宋体" w:hAnsi="宋体"/>
        </w:rPr>
        <w:t>）</w:t>
      </w:r>
      <w:r>
        <w:rPr>
          <w:rFonts w:hint="eastAsia" w:ascii="宋体" w:hAnsi="宋体"/>
          <w:sz w:val="24"/>
        </w:rPr>
        <w:t>需提供与甘肃省嘉峪关公路事业发展中心人员无亲属、无利益关系承诺。</w:t>
      </w:r>
    </w:p>
    <w:p w14:paraId="633A8CCB">
      <w:pPr>
        <w:pageBreakBefore w:val="0"/>
        <w:widowControl w:val="0"/>
        <w:kinsoku/>
        <w:wordWrap w:val="0"/>
        <w:overflowPunct/>
        <w:topLinePunct w:val="0"/>
        <w:bidi w:val="0"/>
        <w:spacing w:line="440" w:lineRule="exact"/>
        <w:ind w:firstLine="482" w:firstLineChars="201"/>
        <w:textAlignment w:val="auto"/>
        <w:rPr>
          <w:rFonts w:ascii="宋体" w:hAnsi="宋体"/>
          <w:sz w:val="24"/>
        </w:rPr>
      </w:pPr>
      <w:r>
        <w:rPr>
          <w:rFonts w:hint="eastAsia" w:ascii="宋体" w:hAnsi="宋体"/>
          <w:sz w:val="24"/>
          <w:lang w:eastAsia="zh-CN"/>
        </w:rPr>
        <w:t>（</w:t>
      </w:r>
      <w:r>
        <w:rPr>
          <w:rFonts w:hint="eastAsia" w:ascii="宋体" w:hAnsi="宋体"/>
          <w:sz w:val="24"/>
        </w:rPr>
        <w:t>7</w:t>
      </w:r>
      <w:r>
        <w:rPr>
          <w:rFonts w:hint="eastAsia" w:ascii="宋体" w:hAnsi="宋体"/>
        </w:rPr>
        <w:t>）</w:t>
      </w:r>
      <w:r>
        <w:rPr>
          <w:rFonts w:hint="eastAsia" w:ascii="宋体" w:hAnsi="宋体"/>
          <w:sz w:val="24"/>
        </w:rPr>
        <w:t>单位负责人为同一人或者存在控股、管理关系的不同单位，不得参加同一包或标段投标或者未划分包或标段的同一招标项目投标。</w:t>
      </w:r>
    </w:p>
    <w:p w14:paraId="0AAFF9AE">
      <w:pPr>
        <w:pStyle w:val="81"/>
        <w:pageBreakBefore w:val="0"/>
        <w:widowControl w:val="0"/>
        <w:kinsoku/>
        <w:overflowPunct/>
        <w:topLinePunct w:val="0"/>
        <w:bidi w:val="0"/>
        <w:snapToGrid w:val="0"/>
        <w:spacing w:line="400" w:lineRule="exact"/>
        <w:ind w:firstLine="482" w:firstLineChars="200"/>
        <w:textAlignment w:val="auto"/>
        <w:rPr>
          <w:rFonts w:hint="eastAsia" w:ascii="宋体" w:hAnsi="宋体" w:eastAsia="宋体" w:cs="Times New Roman"/>
          <w:b/>
          <w:color w:val="auto"/>
        </w:rPr>
      </w:pPr>
      <w:r>
        <w:rPr>
          <w:rFonts w:hint="eastAsia" w:ascii="宋体" w:hAnsi="宋体" w:eastAsia="宋体" w:cs="Times New Roman"/>
          <w:b/>
          <w:color w:val="auto"/>
        </w:rPr>
        <w:t>（二）初步评审</w:t>
      </w:r>
    </w:p>
    <w:p w14:paraId="71DBE36B">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ascii="宋体" w:hAnsi="宋体" w:eastAsia="宋体" w:cs="Times New Roman"/>
          <w:color w:val="auto"/>
        </w:rPr>
        <w:t>如果</w:t>
      </w:r>
      <w:r>
        <w:rPr>
          <w:rFonts w:hint="eastAsia" w:ascii="宋体" w:hAnsi="宋体" w:eastAsia="宋体" w:cs="Times New Roman"/>
          <w:color w:val="auto"/>
          <w:lang w:eastAsia="zh-CN"/>
        </w:rPr>
        <w:t>响应文件</w:t>
      </w:r>
      <w:r>
        <w:rPr>
          <w:rFonts w:ascii="宋体" w:hAnsi="宋体" w:eastAsia="宋体" w:cs="Times New Roman"/>
          <w:color w:val="auto"/>
        </w:rPr>
        <w:t>实质上不响应</w:t>
      </w:r>
      <w:r>
        <w:rPr>
          <w:rFonts w:hint="eastAsia" w:ascii="宋体" w:hAnsi="宋体" w:eastAsia="宋体" w:cs="Times New Roman"/>
          <w:color w:val="auto"/>
          <w:lang w:eastAsia="zh-CN"/>
        </w:rPr>
        <w:t>谈判文件</w:t>
      </w:r>
      <w:r>
        <w:rPr>
          <w:rFonts w:ascii="宋体" w:hAnsi="宋体" w:eastAsia="宋体" w:cs="Times New Roman"/>
          <w:color w:val="auto"/>
        </w:rPr>
        <w:t>的各项要求，</w:t>
      </w:r>
      <w:r>
        <w:rPr>
          <w:rFonts w:hint="eastAsia" w:ascii="宋体" w:hAnsi="宋体" w:eastAsia="宋体" w:cs="Times New Roman"/>
          <w:color w:val="auto"/>
          <w:lang w:eastAsia="zh-CN"/>
        </w:rPr>
        <w:t>谈判小组</w:t>
      </w:r>
      <w:r>
        <w:rPr>
          <w:rFonts w:ascii="宋体" w:hAnsi="宋体" w:eastAsia="宋体" w:cs="Times New Roman"/>
          <w:color w:val="auto"/>
        </w:rPr>
        <w:t>将予以拒绝，并且不允许</w:t>
      </w:r>
      <w:r>
        <w:rPr>
          <w:rFonts w:hint="eastAsia" w:ascii="宋体" w:hAnsi="宋体" w:eastAsia="宋体" w:cs="Times New Roman"/>
          <w:color w:val="auto"/>
        </w:rPr>
        <w:t>报价</w:t>
      </w:r>
      <w:r>
        <w:rPr>
          <w:rFonts w:ascii="宋体" w:hAnsi="宋体" w:eastAsia="宋体" w:cs="Times New Roman"/>
          <w:color w:val="auto"/>
        </w:rPr>
        <w:t>人通过修改或撤销其不符合要求的差异或保留，使之成为具有响应性的</w:t>
      </w:r>
      <w:r>
        <w:rPr>
          <w:rFonts w:hint="eastAsia" w:ascii="宋体" w:hAnsi="宋体" w:eastAsia="宋体" w:cs="Times New Roman"/>
          <w:color w:val="auto"/>
        </w:rPr>
        <w:t>报价</w:t>
      </w:r>
      <w:r>
        <w:rPr>
          <w:rFonts w:ascii="宋体" w:hAnsi="宋体" w:eastAsia="宋体" w:cs="Times New Roman"/>
          <w:color w:val="auto"/>
        </w:rPr>
        <w:t>。初步评审的内容为：</w:t>
      </w:r>
    </w:p>
    <w:p w14:paraId="6E49CAE7">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hint="eastAsia" w:ascii="宋体" w:hAnsi="宋体"/>
          <w:sz w:val="24"/>
          <w:lang w:val="en-US" w:eastAsia="zh-CN"/>
        </w:rPr>
        <w:t>1.</w:t>
      </w:r>
      <w:r>
        <w:rPr>
          <w:rFonts w:hint="eastAsia" w:ascii="宋体" w:hAnsi="宋体" w:eastAsia="宋体" w:cs="Times New Roman"/>
          <w:color w:val="auto"/>
        </w:rPr>
        <w:t>文件无单位盖章并无法定代表人或法定代表人授权的代理人签字盖章的；</w:t>
      </w:r>
    </w:p>
    <w:p w14:paraId="76D6AA16">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hint="eastAsia" w:ascii="宋体" w:hAnsi="宋体" w:eastAsia="宋体"/>
          <w:sz w:val="24"/>
          <w:lang w:val="en-US" w:eastAsia="zh-CN"/>
        </w:rPr>
        <w:t>2.</w:t>
      </w:r>
      <w:r>
        <w:rPr>
          <w:rFonts w:hint="eastAsia" w:ascii="宋体" w:hAnsi="宋体" w:eastAsia="宋体" w:cs="Times New Roman"/>
          <w:color w:val="auto"/>
        </w:rPr>
        <w:t>未按规定的格式填写，内容不全或关键字迹模糊、无法辨认的；</w:t>
      </w:r>
    </w:p>
    <w:p w14:paraId="374BB1D5">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hint="eastAsia" w:ascii="宋体" w:hAnsi="宋体" w:eastAsia="宋体"/>
          <w:sz w:val="24"/>
          <w:lang w:val="en-US" w:eastAsia="zh-CN"/>
        </w:rPr>
        <w:t>3.</w:t>
      </w:r>
      <w:r>
        <w:rPr>
          <w:rFonts w:hint="eastAsia" w:ascii="宋体" w:hAnsi="宋体" w:eastAsia="宋体" w:cs="Times New Roman"/>
          <w:color w:val="auto"/>
        </w:rPr>
        <w:t>递交两份或多份内容不同的</w:t>
      </w:r>
      <w:r>
        <w:rPr>
          <w:rFonts w:hint="eastAsia" w:ascii="宋体" w:hAnsi="宋体" w:eastAsia="宋体" w:cs="Times New Roman"/>
          <w:color w:val="auto"/>
          <w:lang w:eastAsia="zh-CN"/>
        </w:rPr>
        <w:t>响应文件</w:t>
      </w:r>
      <w:r>
        <w:rPr>
          <w:rFonts w:hint="eastAsia" w:ascii="宋体" w:hAnsi="宋体" w:eastAsia="宋体" w:cs="Times New Roman"/>
          <w:color w:val="auto"/>
        </w:rPr>
        <w:t>，或在一份</w:t>
      </w:r>
      <w:r>
        <w:rPr>
          <w:rFonts w:hint="eastAsia" w:ascii="宋体" w:hAnsi="宋体" w:eastAsia="宋体" w:cs="Times New Roman"/>
          <w:color w:val="auto"/>
          <w:lang w:eastAsia="zh-CN"/>
        </w:rPr>
        <w:t>响应文件</w:t>
      </w:r>
      <w:r>
        <w:rPr>
          <w:rFonts w:hint="eastAsia" w:ascii="宋体" w:hAnsi="宋体" w:eastAsia="宋体" w:cs="Times New Roman"/>
          <w:color w:val="auto"/>
        </w:rPr>
        <w:t>中对同一标的有两个或多个报价，且未声明哪一个为最终报价的，按</w:t>
      </w:r>
      <w:r>
        <w:rPr>
          <w:rFonts w:hint="eastAsia" w:ascii="宋体" w:hAnsi="宋体" w:eastAsia="宋体" w:cs="Times New Roman"/>
          <w:color w:val="auto"/>
          <w:lang w:eastAsia="zh-CN"/>
        </w:rPr>
        <w:t>谈判文件</w:t>
      </w:r>
      <w:r>
        <w:rPr>
          <w:rFonts w:hint="eastAsia" w:ascii="宋体" w:hAnsi="宋体" w:eastAsia="宋体" w:cs="Times New Roman"/>
          <w:color w:val="auto"/>
        </w:rPr>
        <w:t>提交备选投标方案的除外；</w:t>
      </w:r>
    </w:p>
    <w:p w14:paraId="600FAB07">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hint="eastAsia" w:ascii="宋体" w:hAnsi="宋体" w:eastAsia="宋体"/>
          <w:sz w:val="24"/>
          <w:lang w:val="en-US" w:eastAsia="zh-CN"/>
        </w:rPr>
        <w:t>4.</w:t>
      </w:r>
      <w:r>
        <w:rPr>
          <w:rFonts w:hint="eastAsia" w:ascii="宋体" w:hAnsi="宋体" w:eastAsia="宋体" w:cs="Times New Roman"/>
          <w:color w:val="auto"/>
        </w:rPr>
        <w:t>以他人的名义参加报价标、 串通报价、 以行贿手段谋取选中或者以其他弄虚作假方式参与报价的。</w:t>
      </w:r>
    </w:p>
    <w:p w14:paraId="0EEF0F99">
      <w:pPr>
        <w:pStyle w:val="81"/>
        <w:pageBreakBefore w:val="0"/>
        <w:widowControl w:val="0"/>
        <w:kinsoku/>
        <w:overflowPunct/>
        <w:topLinePunct w:val="0"/>
        <w:bidi w:val="0"/>
        <w:snapToGrid w:val="0"/>
        <w:spacing w:line="400" w:lineRule="exact"/>
        <w:ind w:firstLine="843" w:firstLineChars="350"/>
        <w:textAlignment w:val="auto"/>
        <w:rPr>
          <w:rFonts w:ascii="宋体" w:hAnsi="宋体" w:eastAsia="宋体" w:cs="Times New Roman"/>
          <w:b/>
          <w:color w:val="auto"/>
        </w:rPr>
      </w:pPr>
      <w:r>
        <w:rPr>
          <w:rFonts w:hint="eastAsia" w:ascii="宋体" w:hAnsi="宋体" w:eastAsia="宋体" w:cs="Times New Roman"/>
          <w:b/>
          <w:color w:val="auto"/>
        </w:rPr>
        <w:t>三、详细评审</w:t>
      </w:r>
    </w:p>
    <w:p w14:paraId="33C48815">
      <w:pPr>
        <w:pStyle w:val="81"/>
        <w:pageBreakBefore w:val="0"/>
        <w:widowControl w:val="0"/>
        <w:kinsoku/>
        <w:overflowPunct/>
        <w:topLinePunct w:val="0"/>
        <w:bidi w:val="0"/>
        <w:snapToGrid w:val="0"/>
        <w:spacing w:line="400" w:lineRule="exact"/>
        <w:ind w:firstLine="480" w:firstLineChars="200"/>
        <w:textAlignment w:val="auto"/>
        <w:rPr>
          <w:rFonts w:ascii="宋体" w:hAnsi="宋体" w:eastAsia="宋体" w:cs="Times New Roman"/>
          <w:color w:val="auto"/>
        </w:rPr>
      </w:pPr>
      <w:r>
        <w:rPr>
          <w:rFonts w:ascii="宋体" w:hAnsi="宋体" w:eastAsia="宋体" w:cs="Times New Roman"/>
          <w:color w:val="auto"/>
          <w:kern w:val="2"/>
        </w:rPr>
        <w:t>经</w:t>
      </w:r>
      <w:r>
        <w:rPr>
          <w:rFonts w:hint="eastAsia" w:ascii="宋体" w:hAnsi="宋体" w:eastAsia="宋体" w:cs="Times New Roman"/>
          <w:color w:val="auto"/>
          <w:kern w:val="2"/>
        </w:rPr>
        <w:t>资格审查和</w:t>
      </w:r>
      <w:r>
        <w:rPr>
          <w:rFonts w:ascii="宋体" w:hAnsi="宋体" w:eastAsia="宋体" w:cs="Times New Roman"/>
          <w:color w:val="auto"/>
          <w:kern w:val="2"/>
        </w:rPr>
        <w:t>初步评审合格的</w:t>
      </w:r>
      <w:r>
        <w:rPr>
          <w:rFonts w:hint="eastAsia" w:ascii="宋体" w:hAnsi="宋体" w:eastAsia="宋体" w:cs="Times New Roman"/>
          <w:color w:val="auto"/>
          <w:kern w:val="2"/>
          <w:lang w:eastAsia="zh-CN"/>
        </w:rPr>
        <w:t>响应文件</w:t>
      </w:r>
      <w:r>
        <w:rPr>
          <w:rFonts w:ascii="宋体" w:hAnsi="宋体" w:eastAsia="宋体" w:cs="Times New Roman"/>
          <w:color w:val="auto"/>
          <w:kern w:val="2"/>
        </w:rPr>
        <w:t>，</w:t>
      </w:r>
      <w:r>
        <w:rPr>
          <w:rFonts w:hint="eastAsia" w:ascii="宋体" w:hAnsi="宋体" w:eastAsia="宋体" w:cs="Times New Roman"/>
          <w:color w:val="auto"/>
          <w:kern w:val="2"/>
          <w:lang w:eastAsia="zh-CN"/>
        </w:rPr>
        <w:t>谈判小组</w:t>
      </w:r>
      <w:r>
        <w:rPr>
          <w:rFonts w:ascii="宋体" w:hAnsi="宋体" w:eastAsia="宋体" w:cs="Times New Roman"/>
          <w:color w:val="auto"/>
          <w:kern w:val="2"/>
        </w:rPr>
        <w:t>应当根据</w:t>
      </w:r>
      <w:r>
        <w:rPr>
          <w:rFonts w:hint="eastAsia" w:ascii="宋体" w:hAnsi="宋体" w:eastAsia="宋体" w:cs="Times New Roman"/>
          <w:color w:val="auto"/>
          <w:kern w:val="2"/>
          <w:lang w:eastAsia="zh-CN"/>
        </w:rPr>
        <w:t>谈判文件</w:t>
      </w:r>
      <w:r>
        <w:rPr>
          <w:rFonts w:ascii="宋体" w:hAnsi="宋体" w:eastAsia="宋体" w:cs="Times New Roman"/>
          <w:color w:val="auto"/>
          <w:kern w:val="2"/>
        </w:rPr>
        <w:t>确定的评审标准和方法，对</w:t>
      </w:r>
      <w:r>
        <w:rPr>
          <w:rFonts w:hint="eastAsia" w:ascii="宋体" w:hAnsi="宋体" w:eastAsia="宋体" w:cs="Times New Roman"/>
          <w:color w:val="auto"/>
          <w:kern w:val="2"/>
          <w:lang w:eastAsia="zh-CN"/>
        </w:rPr>
        <w:t>响应文件</w:t>
      </w:r>
      <w:r>
        <w:rPr>
          <w:rFonts w:ascii="宋体" w:hAnsi="宋体" w:eastAsia="宋体" w:cs="Times New Roman"/>
          <w:color w:val="auto"/>
          <w:kern w:val="2"/>
        </w:rPr>
        <w:t>做进一步的评审与比较。</w:t>
      </w:r>
      <w:r>
        <w:rPr>
          <w:rFonts w:hint="eastAsia" w:ascii="宋体" w:hAnsi="宋体" w:eastAsia="宋体" w:cs="Times New Roman"/>
          <w:color w:val="auto"/>
          <w:kern w:val="2"/>
          <w:lang w:eastAsia="zh-CN"/>
        </w:rPr>
        <w:t>谈判小组</w:t>
      </w:r>
      <w:r>
        <w:rPr>
          <w:rFonts w:ascii="宋体" w:hAnsi="宋体" w:eastAsia="宋体" w:cs="Times New Roman"/>
          <w:color w:val="auto"/>
          <w:kern w:val="2"/>
        </w:rPr>
        <w:t>经评审认为所有</w:t>
      </w:r>
      <w:r>
        <w:rPr>
          <w:rFonts w:hint="eastAsia" w:ascii="宋体" w:hAnsi="宋体" w:eastAsia="宋体" w:cs="Times New Roman"/>
          <w:color w:val="auto"/>
          <w:kern w:val="2"/>
          <w:lang w:eastAsia="zh-CN"/>
        </w:rPr>
        <w:t>响应文件</w:t>
      </w:r>
      <w:r>
        <w:rPr>
          <w:rFonts w:ascii="宋体" w:hAnsi="宋体" w:eastAsia="宋体" w:cs="Times New Roman"/>
          <w:color w:val="auto"/>
          <w:kern w:val="2"/>
        </w:rPr>
        <w:t>都不符合</w:t>
      </w:r>
      <w:r>
        <w:rPr>
          <w:rFonts w:hint="eastAsia" w:ascii="宋体" w:hAnsi="宋体" w:eastAsia="宋体" w:cs="Times New Roman"/>
          <w:color w:val="auto"/>
          <w:kern w:val="2"/>
          <w:lang w:eastAsia="zh-CN"/>
        </w:rPr>
        <w:t>谈判文件</w:t>
      </w:r>
      <w:r>
        <w:rPr>
          <w:rFonts w:ascii="宋体" w:hAnsi="宋体" w:eastAsia="宋体" w:cs="Times New Roman"/>
          <w:color w:val="auto"/>
          <w:kern w:val="2"/>
        </w:rPr>
        <w:t>要求的，可以否决所有</w:t>
      </w:r>
      <w:r>
        <w:rPr>
          <w:rFonts w:hint="eastAsia" w:ascii="宋体" w:hAnsi="宋体" w:eastAsia="宋体" w:cs="Times New Roman"/>
          <w:color w:val="auto"/>
          <w:kern w:val="2"/>
          <w:lang w:eastAsia="zh-CN"/>
        </w:rPr>
        <w:t>响应文件</w:t>
      </w:r>
      <w:r>
        <w:rPr>
          <w:rFonts w:ascii="宋体" w:hAnsi="宋体" w:eastAsia="宋体" w:cs="Times New Roman"/>
          <w:color w:val="auto"/>
          <w:kern w:val="2"/>
        </w:rPr>
        <w:t>。</w:t>
      </w:r>
      <w:r>
        <w:rPr>
          <w:rFonts w:hint="eastAsia" w:ascii="宋体" w:hAnsi="宋体" w:eastAsia="宋体" w:cs="Times New Roman"/>
          <w:color w:val="auto"/>
          <w:kern w:val="2"/>
          <w:lang w:eastAsia="zh-CN"/>
        </w:rPr>
        <w:t>谈判小组</w:t>
      </w:r>
      <w:r>
        <w:rPr>
          <w:rFonts w:ascii="宋体" w:hAnsi="宋体" w:eastAsia="宋体" w:cs="Times New Roman"/>
          <w:color w:val="auto"/>
          <w:kern w:val="2"/>
        </w:rPr>
        <w:t>将在审查</w:t>
      </w:r>
      <w:r>
        <w:rPr>
          <w:rFonts w:hint="eastAsia" w:ascii="宋体" w:hAnsi="宋体" w:eastAsia="宋体" w:cs="Times New Roman"/>
          <w:color w:val="auto"/>
          <w:kern w:val="2"/>
          <w:lang w:eastAsia="zh-CN"/>
        </w:rPr>
        <w:t>响应文件</w:t>
      </w:r>
      <w:r>
        <w:rPr>
          <w:rFonts w:ascii="宋体" w:hAnsi="宋体" w:eastAsia="宋体" w:cs="Times New Roman"/>
          <w:color w:val="auto"/>
          <w:kern w:val="2"/>
        </w:rPr>
        <w:t>之后，</w:t>
      </w:r>
      <w:r>
        <w:rPr>
          <w:rFonts w:hint="eastAsia" w:ascii="宋体" w:hAnsi="宋体" w:eastAsia="宋体" w:cs="Times New Roman"/>
          <w:color w:val="auto"/>
          <w:kern w:val="2"/>
        </w:rPr>
        <w:t>在谈判文件中所要求的所有商务和所有</w:t>
      </w:r>
      <w:r>
        <w:rPr>
          <w:rFonts w:hint="eastAsia" w:ascii="宋体" w:hAnsi="宋体" w:eastAsia="宋体" w:cs="Times New Roman"/>
          <w:color w:val="auto"/>
          <w:kern w:val="2"/>
          <w:lang w:val="en-US" w:eastAsia="zh-CN"/>
        </w:rPr>
        <w:t>服务</w:t>
      </w:r>
      <w:r>
        <w:rPr>
          <w:rFonts w:hint="eastAsia" w:ascii="宋体" w:hAnsi="宋体" w:eastAsia="宋体" w:cs="Times New Roman"/>
          <w:color w:val="auto"/>
          <w:kern w:val="2"/>
        </w:rPr>
        <w:t>要求均必须满足的前提下，一般情况报价人还可再进行两次报价。第三阶段为确定成交人。谈判小组按照谈判文件规定的评定标准，对</w:t>
      </w:r>
      <w:r>
        <w:rPr>
          <w:rFonts w:hint="eastAsia" w:ascii="宋体" w:hAnsi="宋体" w:eastAsia="宋体" w:cs="Times New Roman"/>
          <w:color w:val="auto"/>
          <w:kern w:val="2"/>
          <w:lang w:val="en-US" w:eastAsia="zh-CN"/>
        </w:rPr>
        <w:t>报价人</w:t>
      </w:r>
      <w:r>
        <w:rPr>
          <w:rFonts w:hint="eastAsia" w:ascii="宋体" w:hAnsi="宋体" w:eastAsia="宋体" w:cs="Times New Roman"/>
          <w:color w:val="auto"/>
          <w:kern w:val="2"/>
        </w:rPr>
        <w:t>提供的最后报价及有关承诺进行评审，按照符合采购需求、质量和服务相等且报价</w:t>
      </w:r>
      <w:r>
        <w:rPr>
          <w:rFonts w:hint="eastAsia" w:ascii="宋体" w:hAnsi="宋体" w:eastAsia="宋体" w:cs="Times New Roman"/>
          <w:color w:val="auto"/>
          <w:kern w:val="2"/>
          <w:lang w:val="en-US" w:eastAsia="zh-CN"/>
        </w:rPr>
        <w:t>优惠率最高</w:t>
      </w:r>
      <w:r>
        <w:rPr>
          <w:rFonts w:hint="eastAsia" w:ascii="宋体" w:hAnsi="宋体" w:eastAsia="宋体" w:cs="Times New Roman"/>
          <w:color w:val="auto"/>
          <w:kern w:val="2"/>
        </w:rPr>
        <w:t>的原则确定成交</w:t>
      </w:r>
      <w:r>
        <w:rPr>
          <w:rFonts w:hint="eastAsia" w:ascii="宋体" w:hAnsi="宋体" w:eastAsia="宋体" w:cs="Times New Roman"/>
          <w:color w:val="auto"/>
          <w:kern w:val="2"/>
          <w:lang w:val="en-US" w:eastAsia="zh-CN"/>
        </w:rPr>
        <w:t>人</w:t>
      </w:r>
      <w:r>
        <w:rPr>
          <w:rFonts w:hint="eastAsia" w:ascii="宋体" w:hAnsi="宋体" w:eastAsia="宋体" w:cs="Times New Roman"/>
          <w:color w:val="auto"/>
          <w:kern w:val="2"/>
        </w:rPr>
        <w:t>。</w:t>
      </w:r>
    </w:p>
    <w:p w14:paraId="623E92CD">
      <w:pPr>
        <w:pageBreakBefore w:val="0"/>
        <w:widowControl w:val="0"/>
        <w:kinsoku/>
        <w:overflowPunct/>
        <w:topLinePunct w:val="0"/>
        <w:bidi w:val="0"/>
        <w:jc w:val="center"/>
        <w:textAlignment w:val="auto"/>
        <w:rPr>
          <w:rFonts w:hint="default" w:hAnsi="宋体" w:eastAsia="宋体"/>
          <w:b/>
          <w:sz w:val="44"/>
          <w:szCs w:val="44"/>
          <w:lang w:val="en-US" w:eastAsia="zh-CN"/>
        </w:rPr>
      </w:pPr>
      <w:r>
        <w:rPr>
          <w:rFonts w:hint="eastAsia" w:ascii="宋体" w:hAnsi="宋体"/>
          <w:szCs w:val="21"/>
        </w:rPr>
        <w:br w:type="page"/>
      </w:r>
      <w:bookmarkStart w:id="8" w:name="_Toc472349375"/>
      <w:bookmarkStart w:id="9" w:name="_Toc395777851"/>
      <w:r>
        <w:rPr>
          <w:rFonts w:hint="eastAsia" w:ascii="黑体" w:hAnsi="宋体" w:eastAsia="黑体" w:cs="宋体"/>
          <w:b/>
          <w:kern w:val="0"/>
          <w:sz w:val="44"/>
          <w:szCs w:val="44"/>
          <w:lang w:val="zh-CN" w:eastAsia="zh-CN" w:bidi="ar-SA"/>
        </w:rPr>
        <w:t xml:space="preserve">第四章  </w:t>
      </w:r>
      <w:bookmarkEnd w:id="8"/>
      <w:bookmarkEnd w:id="9"/>
      <w:r>
        <w:rPr>
          <w:rFonts w:hint="eastAsia" w:ascii="黑体" w:hAnsi="宋体" w:eastAsia="黑体" w:cs="宋体"/>
          <w:b/>
          <w:kern w:val="0"/>
          <w:sz w:val="44"/>
          <w:szCs w:val="44"/>
          <w:lang w:val="en-US" w:eastAsia="zh-CN" w:bidi="ar-SA"/>
        </w:rPr>
        <w:t>招标委托代理合同</w:t>
      </w:r>
    </w:p>
    <w:p w14:paraId="69F43441">
      <w:pPr>
        <w:pageBreakBefore w:val="0"/>
        <w:widowControl w:val="0"/>
        <w:kinsoku/>
        <w:overflowPunct/>
        <w:topLinePunct w:val="0"/>
        <w:bidi w:val="0"/>
        <w:textAlignment w:val="auto"/>
        <w:rPr>
          <w:rFonts w:hint="eastAsia"/>
          <w:b/>
          <w:bCs/>
          <w:sz w:val="28"/>
          <w:szCs w:val="20"/>
          <w:lang w:val="en-US" w:eastAsia="zh-CN"/>
        </w:rPr>
      </w:pPr>
    </w:p>
    <w:p w14:paraId="334533E5">
      <w:pPr>
        <w:pageBreakBefore w:val="0"/>
        <w:widowControl w:val="0"/>
        <w:kinsoku/>
        <w:overflowPunct/>
        <w:topLinePunct w:val="0"/>
        <w:bidi w:val="0"/>
        <w:textAlignment w:val="auto"/>
        <w:rPr>
          <w:rFonts w:hint="eastAsia"/>
          <w:b/>
          <w:bCs/>
          <w:sz w:val="28"/>
          <w:szCs w:val="20"/>
          <w:lang w:val="en-US" w:eastAsia="zh-CN"/>
        </w:rPr>
      </w:pPr>
    </w:p>
    <w:p w14:paraId="1A79F7A7">
      <w:pPr>
        <w:pageBreakBefore w:val="0"/>
        <w:widowControl w:val="0"/>
        <w:kinsoku/>
        <w:overflowPunct/>
        <w:topLinePunct w:val="0"/>
        <w:bidi w:val="0"/>
        <w:ind w:firstLine="560" w:firstLineChars="200"/>
        <w:textAlignment w:val="auto"/>
        <w:rPr>
          <w:rFonts w:hint="default" w:eastAsia="宋体"/>
          <w:b w:val="0"/>
          <w:bCs w:val="0"/>
          <w:sz w:val="28"/>
          <w:szCs w:val="20"/>
          <w:lang w:val="en-US" w:eastAsia="zh-CN"/>
        </w:rPr>
      </w:pPr>
      <w:r>
        <w:rPr>
          <w:rFonts w:hint="eastAsia"/>
          <w:b w:val="0"/>
          <w:bCs w:val="0"/>
          <w:sz w:val="28"/>
          <w:szCs w:val="20"/>
          <w:lang w:val="en-US" w:eastAsia="zh-CN"/>
        </w:rPr>
        <w:t>成交后根据具体代理的项目类型签订委托代理协议</w:t>
      </w:r>
    </w:p>
    <w:p w14:paraId="75F00B9D">
      <w:pPr>
        <w:pStyle w:val="33"/>
        <w:pageBreakBefore w:val="0"/>
        <w:widowControl w:val="0"/>
        <w:kinsoku/>
        <w:overflowPunct/>
        <w:topLinePunct w:val="0"/>
        <w:bidi w:val="0"/>
        <w:spacing w:before="75" w:after="75" w:line="360" w:lineRule="auto"/>
        <w:textAlignment w:val="auto"/>
        <w:rPr>
          <w:sz w:val="52"/>
          <w:szCs w:val="28"/>
        </w:rPr>
      </w:pPr>
      <w:r>
        <w:rPr>
          <w:rFonts w:hint="eastAsia"/>
          <w:sz w:val="28"/>
          <w:szCs w:val="28"/>
        </w:rPr>
        <w:t>                               </w:t>
      </w:r>
      <w:r>
        <w:rPr>
          <w:rStyle w:val="39"/>
          <w:rFonts w:hint="eastAsia"/>
          <w:sz w:val="28"/>
          <w:szCs w:val="28"/>
        </w:rPr>
        <w:t>                    </w:t>
      </w:r>
      <w:r>
        <w:rPr>
          <w:rStyle w:val="39"/>
          <w:rFonts w:hint="eastAsia"/>
          <w:sz w:val="52"/>
          <w:szCs w:val="28"/>
        </w:rPr>
        <w:t> </w:t>
      </w:r>
    </w:p>
    <w:p w14:paraId="71824A42">
      <w:pPr>
        <w:pStyle w:val="33"/>
        <w:pageBreakBefore w:val="0"/>
        <w:widowControl w:val="0"/>
        <w:kinsoku/>
        <w:overflowPunct/>
        <w:topLinePunct w:val="0"/>
        <w:bidi w:val="0"/>
        <w:spacing w:before="75" w:after="75" w:line="360" w:lineRule="auto"/>
        <w:jc w:val="center"/>
        <w:textAlignment w:val="auto"/>
        <w:rPr>
          <w:sz w:val="52"/>
          <w:szCs w:val="28"/>
        </w:rPr>
      </w:pPr>
      <w:r>
        <w:rPr>
          <w:rStyle w:val="39"/>
          <w:rFonts w:hint="eastAsia"/>
          <w:sz w:val="52"/>
          <w:szCs w:val="28"/>
        </w:rPr>
        <w:t> </w:t>
      </w:r>
    </w:p>
    <w:p w14:paraId="757C7EEB">
      <w:pPr>
        <w:pageBreakBefore w:val="0"/>
        <w:widowControl w:val="0"/>
        <w:kinsoku/>
        <w:overflowPunct/>
        <w:topLinePunct w:val="0"/>
        <w:bidi w:val="0"/>
        <w:textAlignment w:val="auto"/>
        <w:rPr>
          <w:rFonts w:hint="default"/>
          <w:lang w:val="en-US" w:eastAsia="zh-CN"/>
        </w:rPr>
      </w:pPr>
      <w:bookmarkStart w:id="10" w:name="_Toc371398164"/>
      <w:bookmarkStart w:id="11" w:name="_Toc472349376"/>
    </w:p>
    <w:p w14:paraId="7502B5F5">
      <w:pPr>
        <w:pageBreakBefore w:val="0"/>
        <w:widowControl w:val="0"/>
        <w:kinsoku/>
        <w:overflowPunct/>
        <w:topLinePunct w:val="0"/>
        <w:bidi w:val="0"/>
        <w:textAlignment w:val="auto"/>
        <w:rPr>
          <w:rFonts w:hint="eastAsia" w:hAnsi="宋体"/>
          <w:b/>
          <w:sz w:val="44"/>
          <w:szCs w:val="44"/>
        </w:rPr>
      </w:pPr>
      <w:r>
        <w:rPr>
          <w:rFonts w:hint="eastAsia" w:hAnsi="宋体"/>
          <w:b/>
          <w:sz w:val="44"/>
          <w:szCs w:val="44"/>
        </w:rPr>
        <w:br w:type="page"/>
      </w:r>
    </w:p>
    <w:p w14:paraId="746D4FB5">
      <w:pPr>
        <w:pStyle w:val="2"/>
        <w:pageBreakBefore w:val="0"/>
        <w:widowControl w:val="0"/>
        <w:numPr>
          <w:ilvl w:val="0"/>
          <w:numId w:val="0"/>
        </w:numPr>
        <w:tabs>
          <w:tab w:val="left" w:pos="420"/>
        </w:tabs>
        <w:kinsoku/>
        <w:wordWrap w:val="0"/>
        <w:overflowPunct/>
        <w:topLinePunct w:val="0"/>
        <w:bidi w:val="0"/>
        <w:textAlignment w:val="auto"/>
        <w:rPr>
          <w:rFonts w:ascii="Calibri" w:hAnsi="Calibri"/>
          <w:b/>
          <w:sz w:val="44"/>
          <w:szCs w:val="44"/>
        </w:rPr>
      </w:pPr>
      <w:r>
        <w:rPr>
          <w:rFonts w:hint="eastAsia" w:hAnsi="宋体"/>
          <w:b/>
          <w:sz w:val="44"/>
          <w:szCs w:val="44"/>
        </w:rPr>
        <w:t>第</w:t>
      </w:r>
      <w:r>
        <w:rPr>
          <w:rFonts w:hint="eastAsia" w:hAnsi="宋体"/>
          <w:b/>
          <w:sz w:val="44"/>
          <w:szCs w:val="44"/>
          <w:lang w:eastAsia="zh-CN"/>
        </w:rPr>
        <w:t>五</w:t>
      </w:r>
      <w:r>
        <w:rPr>
          <w:rFonts w:hint="eastAsia" w:hAnsi="宋体"/>
          <w:b/>
          <w:sz w:val="44"/>
          <w:szCs w:val="44"/>
        </w:rPr>
        <w:t xml:space="preserve">章  </w:t>
      </w:r>
      <w:r>
        <w:rPr>
          <w:rFonts w:hint="eastAsia" w:hAnsi="宋体"/>
          <w:b/>
          <w:sz w:val="44"/>
          <w:szCs w:val="44"/>
          <w:lang w:eastAsia="zh-CN"/>
        </w:rPr>
        <w:t>响应文件内容及</w:t>
      </w:r>
      <w:r>
        <w:rPr>
          <w:rFonts w:hint="eastAsia" w:hAnsi="宋体"/>
          <w:b/>
          <w:sz w:val="44"/>
          <w:szCs w:val="44"/>
        </w:rPr>
        <w:t>格式</w:t>
      </w:r>
      <w:bookmarkEnd w:id="10"/>
      <w:bookmarkEnd w:id="11"/>
    </w:p>
    <w:p w14:paraId="58E67C4B">
      <w:pPr>
        <w:pageBreakBefore w:val="0"/>
        <w:widowControl w:val="0"/>
        <w:kinsoku/>
        <w:wordWrap w:val="0"/>
        <w:overflowPunct/>
        <w:topLinePunct w:val="0"/>
        <w:bidi w:val="0"/>
        <w:textAlignment w:val="auto"/>
        <w:rPr>
          <w:rFonts w:ascii="宋体" w:hAnsi="宋体"/>
          <w:sz w:val="32"/>
          <w:szCs w:val="32"/>
        </w:rPr>
      </w:pPr>
      <w:r>
        <w:rPr>
          <w:rFonts w:ascii="Calibri" w:hAnsi="Calibri" w:eastAsia="黑体"/>
          <w:sz w:val="36"/>
          <w:szCs w:val="36"/>
        </w:rPr>
        <w:br w:type="page"/>
      </w:r>
    </w:p>
    <w:p w14:paraId="30BDB5FB">
      <w:pPr>
        <w:pageBreakBefore w:val="0"/>
        <w:widowControl w:val="0"/>
        <w:kinsoku/>
        <w:wordWrap w:val="0"/>
        <w:overflowPunct/>
        <w:topLinePunct w:val="0"/>
        <w:bidi w:val="0"/>
        <w:textAlignment w:val="auto"/>
        <w:rPr>
          <w:rFonts w:ascii="宋体" w:hAnsi="宋体"/>
          <w:sz w:val="32"/>
          <w:szCs w:val="32"/>
        </w:rPr>
      </w:pPr>
    </w:p>
    <w:p w14:paraId="61B64013">
      <w:pPr>
        <w:pageBreakBefore w:val="0"/>
        <w:widowControl w:val="0"/>
        <w:kinsoku/>
        <w:wordWrap w:val="0"/>
        <w:overflowPunct/>
        <w:topLinePunct w:val="0"/>
        <w:bidi w:val="0"/>
        <w:textAlignment w:val="auto"/>
        <w:rPr>
          <w:rFonts w:ascii="宋体" w:hAnsi="宋体"/>
          <w:sz w:val="32"/>
          <w:szCs w:val="32"/>
        </w:rPr>
      </w:pPr>
    </w:p>
    <w:p w14:paraId="55E32792">
      <w:pPr>
        <w:pageBreakBefore w:val="0"/>
        <w:widowControl w:val="0"/>
        <w:kinsoku/>
        <w:wordWrap w:val="0"/>
        <w:overflowPunct/>
        <w:topLinePunct w:val="0"/>
        <w:bidi w:val="0"/>
        <w:textAlignment w:val="auto"/>
        <w:rPr>
          <w:rFonts w:ascii="宋体" w:hAnsi="宋体"/>
          <w:sz w:val="32"/>
          <w:szCs w:val="32"/>
        </w:rPr>
      </w:pPr>
    </w:p>
    <w:p w14:paraId="08508ECE">
      <w:pPr>
        <w:pageBreakBefore w:val="0"/>
        <w:widowControl w:val="0"/>
        <w:kinsoku/>
        <w:wordWrap w:val="0"/>
        <w:overflowPunct/>
        <w:topLinePunct w:val="0"/>
        <w:bidi w:val="0"/>
        <w:jc w:val="center"/>
        <w:textAlignment w:val="auto"/>
        <w:rPr>
          <w:rFonts w:ascii="黑体" w:hAnsi="宋体" w:eastAsia="黑体"/>
          <w:b/>
          <w:sz w:val="48"/>
          <w:szCs w:val="52"/>
        </w:rPr>
      </w:pPr>
      <w:r>
        <w:rPr>
          <w:rFonts w:hint="eastAsia" w:ascii="黑体" w:hAnsi="宋体" w:eastAsia="黑体"/>
          <w:b/>
          <w:sz w:val="52"/>
          <w:szCs w:val="52"/>
        </w:rPr>
        <w:t xml:space="preserve">   </w:t>
      </w:r>
      <w:r>
        <w:rPr>
          <w:rFonts w:hint="eastAsia" w:ascii="黑体" w:hAnsi="宋体" w:eastAsia="黑体"/>
          <w:b/>
          <w:sz w:val="52"/>
          <w:szCs w:val="52"/>
          <w:u w:val="single"/>
        </w:rPr>
        <w:t xml:space="preserve">            </w:t>
      </w:r>
      <w:r>
        <w:rPr>
          <w:rFonts w:hint="eastAsia" w:ascii="黑体" w:hAnsi="宋体" w:eastAsia="黑体"/>
          <w:b/>
          <w:sz w:val="52"/>
          <w:szCs w:val="52"/>
        </w:rPr>
        <w:t xml:space="preserve"> </w:t>
      </w:r>
      <w:r>
        <w:rPr>
          <w:rFonts w:hint="eastAsia" w:ascii="黑体" w:hAnsi="宋体" w:eastAsia="黑体"/>
          <w:b/>
          <w:sz w:val="48"/>
          <w:szCs w:val="52"/>
        </w:rPr>
        <w:t>（项目名称）</w:t>
      </w:r>
    </w:p>
    <w:p w14:paraId="65E1B2DA">
      <w:pPr>
        <w:pageBreakBefore w:val="0"/>
        <w:widowControl w:val="0"/>
        <w:kinsoku/>
        <w:wordWrap w:val="0"/>
        <w:overflowPunct/>
        <w:topLinePunct w:val="0"/>
        <w:bidi w:val="0"/>
        <w:textAlignment w:val="auto"/>
        <w:rPr>
          <w:rFonts w:ascii="黑体" w:hAnsi="宋体" w:eastAsia="黑体"/>
          <w:b/>
          <w:sz w:val="52"/>
          <w:szCs w:val="52"/>
        </w:rPr>
      </w:pPr>
    </w:p>
    <w:p w14:paraId="3CB9FEC3">
      <w:pPr>
        <w:pageBreakBefore w:val="0"/>
        <w:widowControl w:val="0"/>
        <w:kinsoku/>
        <w:wordWrap w:val="0"/>
        <w:overflowPunct/>
        <w:topLinePunct w:val="0"/>
        <w:bidi w:val="0"/>
        <w:jc w:val="center"/>
        <w:textAlignment w:val="auto"/>
        <w:rPr>
          <w:rFonts w:hint="eastAsia" w:ascii="黑体" w:hAnsi="宋体" w:eastAsia="黑体"/>
          <w:b/>
          <w:sz w:val="52"/>
          <w:szCs w:val="52"/>
        </w:rPr>
      </w:pPr>
    </w:p>
    <w:p w14:paraId="6A1C933F">
      <w:pPr>
        <w:pageBreakBefore w:val="0"/>
        <w:widowControl w:val="0"/>
        <w:kinsoku/>
        <w:wordWrap w:val="0"/>
        <w:overflowPunct/>
        <w:topLinePunct w:val="0"/>
        <w:bidi w:val="0"/>
        <w:jc w:val="center"/>
        <w:textAlignment w:val="auto"/>
        <w:rPr>
          <w:rFonts w:hint="eastAsia" w:ascii="黑体" w:hAnsi="宋体" w:eastAsia="黑体"/>
          <w:b/>
          <w:sz w:val="52"/>
          <w:szCs w:val="52"/>
        </w:rPr>
      </w:pPr>
    </w:p>
    <w:p w14:paraId="2D255487">
      <w:pPr>
        <w:pageBreakBefore w:val="0"/>
        <w:widowControl w:val="0"/>
        <w:kinsoku/>
        <w:wordWrap w:val="0"/>
        <w:overflowPunct/>
        <w:topLinePunct w:val="0"/>
        <w:bidi w:val="0"/>
        <w:jc w:val="center"/>
        <w:textAlignment w:val="auto"/>
        <w:rPr>
          <w:rFonts w:ascii="黑体" w:hAnsi="宋体" w:eastAsia="黑体"/>
          <w:b/>
          <w:sz w:val="52"/>
          <w:szCs w:val="52"/>
        </w:rPr>
      </w:pPr>
      <w:r>
        <w:rPr>
          <w:rFonts w:hint="eastAsia" w:ascii="黑体" w:hAnsi="宋体" w:eastAsia="黑体"/>
          <w:b/>
          <w:sz w:val="52"/>
          <w:szCs w:val="52"/>
        </w:rPr>
        <w:t>响应文件</w:t>
      </w:r>
    </w:p>
    <w:p w14:paraId="3447DD02">
      <w:pPr>
        <w:pageBreakBefore w:val="0"/>
        <w:widowControl w:val="0"/>
        <w:kinsoku/>
        <w:wordWrap w:val="0"/>
        <w:overflowPunct/>
        <w:topLinePunct w:val="0"/>
        <w:bidi w:val="0"/>
        <w:textAlignment w:val="auto"/>
        <w:rPr>
          <w:rFonts w:ascii="宋体" w:hAnsi="宋体"/>
          <w:sz w:val="32"/>
          <w:szCs w:val="32"/>
        </w:rPr>
      </w:pPr>
    </w:p>
    <w:p w14:paraId="5211DBC6">
      <w:pPr>
        <w:pageBreakBefore w:val="0"/>
        <w:widowControl w:val="0"/>
        <w:kinsoku/>
        <w:wordWrap w:val="0"/>
        <w:overflowPunct/>
        <w:topLinePunct w:val="0"/>
        <w:bidi w:val="0"/>
        <w:textAlignment w:val="auto"/>
        <w:rPr>
          <w:rFonts w:ascii="宋体" w:hAnsi="宋体"/>
          <w:sz w:val="32"/>
          <w:szCs w:val="32"/>
        </w:rPr>
      </w:pPr>
    </w:p>
    <w:p w14:paraId="5F6D5CBD">
      <w:pPr>
        <w:pageBreakBefore w:val="0"/>
        <w:widowControl w:val="0"/>
        <w:kinsoku/>
        <w:wordWrap w:val="0"/>
        <w:overflowPunct/>
        <w:topLinePunct w:val="0"/>
        <w:bidi w:val="0"/>
        <w:textAlignment w:val="auto"/>
        <w:rPr>
          <w:rFonts w:ascii="宋体" w:hAnsi="宋体"/>
          <w:sz w:val="32"/>
          <w:szCs w:val="32"/>
        </w:rPr>
      </w:pPr>
    </w:p>
    <w:p w14:paraId="0650AB6E">
      <w:pPr>
        <w:pageBreakBefore w:val="0"/>
        <w:widowControl w:val="0"/>
        <w:kinsoku/>
        <w:wordWrap w:val="0"/>
        <w:overflowPunct/>
        <w:topLinePunct w:val="0"/>
        <w:bidi w:val="0"/>
        <w:textAlignment w:val="auto"/>
        <w:rPr>
          <w:rFonts w:ascii="宋体" w:hAnsi="宋体"/>
          <w:sz w:val="32"/>
          <w:szCs w:val="32"/>
        </w:rPr>
      </w:pPr>
    </w:p>
    <w:p w14:paraId="3FE0B586">
      <w:pPr>
        <w:pageBreakBefore w:val="0"/>
        <w:widowControl w:val="0"/>
        <w:kinsoku/>
        <w:wordWrap w:val="0"/>
        <w:overflowPunct/>
        <w:topLinePunct w:val="0"/>
        <w:bidi w:val="0"/>
        <w:textAlignment w:val="auto"/>
        <w:rPr>
          <w:rFonts w:ascii="宋体" w:hAnsi="宋体"/>
          <w:sz w:val="32"/>
          <w:szCs w:val="32"/>
        </w:rPr>
      </w:pPr>
    </w:p>
    <w:p w14:paraId="4D5E0B5B">
      <w:pPr>
        <w:pageBreakBefore w:val="0"/>
        <w:widowControl w:val="0"/>
        <w:kinsoku/>
        <w:wordWrap w:val="0"/>
        <w:overflowPunct/>
        <w:topLinePunct w:val="0"/>
        <w:bidi w:val="0"/>
        <w:textAlignment w:val="auto"/>
        <w:rPr>
          <w:rFonts w:ascii="宋体" w:hAnsi="宋体"/>
          <w:sz w:val="32"/>
          <w:szCs w:val="32"/>
        </w:rPr>
      </w:pPr>
    </w:p>
    <w:p w14:paraId="5211FAF2">
      <w:pPr>
        <w:pageBreakBefore w:val="0"/>
        <w:widowControl w:val="0"/>
        <w:kinsoku/>
        <w:wordWrap w:val="0"/>
        <w:overflowPunct/>
        <w:topLinePunct w:val="0"/>
        <w:bidi w:val="0"/>
        <w:textAlignment w:val="auto"/>
        <w:rPr>
          <w:rFonts w:ascii="宋体" w:hAnsi="宋体"/>
          <w:sz w:val="32"/>
          <w:szCs w:val="32"/>
        </w:rPr>
      </w:pPr>
    </w:p>
    <w:p w14:paraId="1E26810B">
      <w:pPr>
        <w:pageBreakBefore w:val="0"/>
        <w:widowControl w:val="0"/>
        <w:kinsoku/>
        <w:wordWrap w:val="0"/>
        <w:overflowPunct/>
        <w:topLinePunct w:val="0"/>
        <w:bidi w:val="0"/>
        <w:textAlignment w:val="auto"/>
        <w:rPr>
          <w:rFonts w:ascii="宋体" w:hAnsi="宋体"/>
          <w:sz w:val="32"/>
          <w:szCs w:val="32"/>
        </w:rPr>
      </w:pPr>
    </w:p>
    <w:p w14:paraId="04484EE3">
      <w:pPr>
        <w:pageBreakBefore w:val="0"/>
        <w:widowControl w:val="0"/>
        <w:kinsoku/>
        <w:wordWrap w:val="0"/>
        <w:overflowPunct/>
        <w:topLinePunct w:val="0"/>
        <w:bidi w:val="0"/>
        <w:textAlignment w:val="auto"/>
        <w:rPr>
          <w:rFonts w:ascii="宋体" w:hAnsi="宋体"/>
          <w:sz w:val="32"/>
          <w:szCs w:val="32"/>
        </w:rPr>
      </w:pPr>
    </w:p>
    <w:p w14:paraId="143D200C">
      <w:pPr>
        <w:pageBreakBefore w:val="0"/>
        <w:widowControl w:val="0"/>
        <w:kinsoku/>
        <w:wordWrap w:val="0"/>
        <w:overflowPunct/>
        <w:topLinePunct w:val="0"/>
        <w:bidi w:val="0"/>
        <w:textAlignment w:val="auto"/>
        <w:rPr>
          <w:rFonts w:ascii="宋体" w:hAnsi="宋体"/>
          <w:sz w:val="32"/>
          <w:szCs w:val="32"/>
        </w:rPr>
      </w:pPr>
    </w:p>
    <w:p w14:paraId="32040346">
      <w:pPr>
        <w:pageBreakBefore w:val="0"/>
        <w:widowControl w:val="0"/>
        <w:kinsoku/>
        <w:wordWrap w:val="0"/>
        <w:overflowPunct/>
        <w:topLinePunct w:val="0"/>
        <w:bidi w:val="0"/>
        <w:textAlignment w:val="auto"/>
        <w:rPr>
          <w:rFonts w:ascii="宋体" w:hAnsi="宋体"/>
          <w:b/>
          <w:sz w:val="32"/>
          <w:szCs w:val="32"/>
        </w:rPr>
      </w:pPr>
      <w:r>
        <w:rPr>
          <w:rFonts w:hint="eastAsia" w:ascii="宋体" w:hAnsi="宋体"/>
          <w:b/>
          <w:sz w:val="32"/>
          <w:szCs w:val="32"/>
        </w:rPr>
        <w:t xml:space="preserve">                                 </w:t>
      </w:r>
    </w:p>
    <w:p w14:paraId="1B63A6F4">
      <w:pPr>
        <w:pageBreakBefore w:val="0"/>
        <w:widowControl w:val="0"/>
        <w:kinsoku/>
        <w:wordWrap w:val="0"/>
        <w:overflowPunct/>
        <w:topLinePunct w:val="0"/>
        <w:bidi w:val="0"/>
        <w:textAlignment w:val="auto"/>
        <w:rPr>
          <w:rFonts w:ascii="宋体" w:hAnsi="宋体"/>
          <w:b/>
          <w:sz w:val="32"/>
          <w:szCs w:val="32"/>
        </w:rPr>
      </w:pPr>
      <w:r>
        <w:rPr>
          <w:rFonts w:hint="eastAsia" w:ascii="宋体" w:hAnsi="宋体"/>
          <w:b/>
          <w:sz w:val="32"/>
          <w:szCs w:val="32"/>
        </w:rPr>
        <w:t>报价人：</w:t>
      </w:r>
      <w:r>
        <w:rPr>
          <w:rFonts w:hint="eastAsia" w:ascii="宋体" w:hAnsi="宋体"/>
          <w:b/>
          <w:sz w:val="32"/>
          <w:szCs w:val="32"/>
          <w:u w:val="single"/>
        </w:rPr>
        <w:t xml:space="preserve">                               </w:t>
      </w:r>
      <w:r>
        <w:rPr>
          <w:rFonts w:hint="eastAsia" w:ascii="宋体" w:hAnsi="宋体"/>
          <w:b/>
          <w:sz w:val="32"/>
          <w:szCs w:val="32"/>
        </w:rPr>
        <w:t xml:space="preserve">（盖单位章） </w:t>
      </w:r>
    </w:p>
    <w:p w14:paraId="5DD28CC0">
      <w:pPr>
        <w:pageBreakBefore w:val="0"/>
        <w:widowControl w:val="0"/>
        <w:kinsoku/>
        <w:wordWrap w:val="0"/>
        <w:overflowPunct/>
        <w:topLinePunct w:val="0"/>
        <w:bidi w:val="0"/>
        <w:textAlignment w:val="auto"/>
        <w:rPr>
          <w:rFonts w:ascii="宋体" w:hAnsi="宋体"/>
          <w:b/>
          <w:sz w:val="32"/>
          <w:szCs w:val="32"/>
        </w:rPr>
      </w:pPr>
    </w:p>
    <w:p w14:paraId="0B4AA66C">
      <w:pPr>
        <w:pageBreakBefore w:val="0"/>
        <w:widowControl w:val="0"/>
        <w:kinsoku/>
        <w:wordWrap w:val="0"/>
        <w:overflowPunct/>
        <w:topLinePunct w:val="0"/>
        <w:bidi w:val="0"/>
        <w:textAlignment w:val="auto"/>
        <w:rPr>
          <w:rFonts w:ascii="宋体" w:hAnsi="宋体"/>
          <w:b/>
          <w:sz w:val="32"/>
          <w:szCs w:val="32"/>
        </w:rPr>
      </w:pPr>
      <w:r>
        <w:rPr>
          <w:rFonts w:hint="eastAsia" w:ascii="宋体" w:hAnsi="宋体"/>
          <w:b/>
          <w:sz w:val="32"/>
          <w:szCs w:val="32"/>
        </w:rPr>
        <w:t>法定代表人或其委托代理人：</w:t>
      </w:r>
      <w:r>
        <w:rPr>
          <w:rFonts w:hint="eastAsia" w:ascii="宋体" w:hAnsi="宋体"/>
          <w:b/>
          <w:sz w:val="32"/>
          <w:szCs w:val="32"/>
          <w:u w:val="single"/>
        </w:rPr>
        <w:t xml:space="preserve">             </w:t>
      </w:r>
      <w:r>
        <w:rPr>
          <w:rFonts w:hint="eastAsia" w:ascii="宋体" w:hAnsi="宋体"/>
          <w:b/>
          <w:sz w:val="32"/>
          <w:szCs w:val="32"/>
        </w:rPr>
        <w:t>（签字或盖章）</w:t>
      </w:r>
    </w:p>
    <w:p w14:paraId="1E270346">
      <w:pPr>
        <w:pageBreakBefore w:val="0"/>
        <w:widowControl w:val="0"/>
        <w:kinsoku/>
        <w:wordWrap w:val="0"/>
        <w:overflowPunct/>
        <w:topLinePunct w:val="0"/>
        <w:bidi w:val="0"/>
        <w:textAlignment w:val="auto"/>
        <w:rPr>
          <w:rFonts w:ascii="宋体" w:hAnsi="宋体"/>
          <w:b/>
          <w:sz w:val="32"/>
          <w:szCs w:val="32"/>
        </w:rPr>
      </w:pPr>
    </w:p>
    <w:p w14:paraId="3EDFAEEB">
      <w:pPr>
        <w:pageBreakBefore w:val="0"/>
        <w:widowControl w:val="0"/>
        <w:kinsoku/>
        <w:wordWrap w:val="0"/>
        <w:overflowPunct/>
        <w:topLinePunct w:val="0"/>
        <w:bidi w:val="0"/>
        <w:jc w:val="center"/>
        <w:textAlignment w:val="auto"/>
        <w:rPr>
          <w:rFonts w:ascii="宋体" w:hAnsi="宋体"/>
          <w:b/>
          <w:sz w:val="32"/>
          <w:szCs w:val="32"/>
        </w:rPr>
      </w:pPr>
    </w:p>
    <w:p w14:paraId="580BF9A0">
      <w:pPr>
        <w:pageBreakBefore w:val="0"/>
        <w:widowControl w:val="0"/>
        <w:kinsoku/>
        <w:wordWrap w:val="0"/>
        <w:overflowPunct/>
        <w:topLinePunct w:val="0"/>
        <w:bidi w:val="0"/>
        <w:jc w:val="center"/>
        <w:textAlignment w:val="auto"/>
        <w:rPr>
          <w:rFonts w:ascii="宋体" w:hAnsi="宋体"/>
          <w:b/>
          <w:sz w:val="32"/>
          <w:szCs w:val="32"/>
        </w:rPr>
      </w:pPr>
    </w:p>
    <w:p w14:paraId="4499BCBF">
      <w:pPr>
        <w:pageBreakBefore w:val="0"/>
        <w:widowControl w:val="0"/>
        <w:kinsoku/>
        <w:wordWrap w:val="0"/>
        <w:overflowPunct/>
        <w:topLinePunct w:val="0"/>
        <w:bidi w:val="0"/>
        <w:jc w:val="center"/>
        <w:textAlignment w:val="auto"/>
        <w:rPr>
          <w:rFonts w:ascii="宋体" w:hAnsi="宋体"/>
          <w:b/>
          <w:sz w:val="32"/>
          <w:szCs w:val="32"/>
        </w:rPr>
      </w:pPr>
      <w:r>
        <w:rPr>
          <w:rFonts w:hint="eastAsia" w:ascii="宋体" w:hAnsi="宋体"/>
          <w:b/>
          <w:sz w:val="32"/>
          <w:szCs w:val="32"/>
        </w:rPr>
        <w:t xml:space="preserve"> </w:t>
      </w:r>
      <w:r>
        <w:rPr>
          <w:rFonts w:hint="eastAsia" w:ascii="宋体" w:hAnsi="宋体"/>
          <w:b/>
          <w:sz w:val="32"/>
          <w:szCs w:val="32"/>
          <w:u w:val="single"/>
        </w:rPr>
        <w:t xml:space="preserve">    </w:t>
      </w:r>
      <w:r>
        <w:rPr>
          <w:rFonts w:hint="eastAsia" w:ascii="宋体" w:hAnsi="宋体"/>
          <w:b/>
          <w:sz w:val="32"/>
          <w:szCs w:val="32"/>
        </w:rPr>
        <w:t>年</w:t>
      </w:r>
      <w:r>
        <w:rPr>
          <w:rFonts w:hint="eastAsia" w:ascii="宋体" w:hAnsi="宋体"/>
          <w:b/>
          <w:sz w:val="32"/>
          <w:szCs w:val="32"/>
          <w:u w:val="single"/>
        </w:rPr>
        <w:t xml:space="preserve">    </w:t>
      </w:r>
      <w:r>
        <w:rPr>
          <w:rFonts w:hint="eastAsia" w:ascii="宋体" w:hAnsi="宋体"/>
          <w:b/>
          <w:sz w:val="32"/>
          <w:szCs w:val="32"/>
        </w:rPr>
        <w:t xml:space="preserve">月 </w:t>
      </w:r>
      <w:r>
        <w:rPr>
          <w:rFonts w:hint="eastAsia" w:ascii="宋体" w:hAnsi="宋体"/>
          <w:b/>
          <w:sz w:val="32"/>
          <w:szCs w:val="32"/>
          <w:u w:val="single"/>
        </w:rPr>
        <w:t xml:space="preserve">   </w:t>
      </w:r>
      <w:r>
        <w:rPr>
          <w:rFonts w:hint="eastAsia" w:ascii="宋体" w:hAnsi="宋体"/>
          <w:b/>
          <w:sz w:val="32"/>
          <w:szCs w:val="32"/>
        </w:rPr>
        <w:t>日</w:t>
      </w:r>
    </w:p>
    <w:p w14:paraId="3A096E3B">
      <w:pPr>
        <w:pageBreakBefore w:val="0"/>
        <w:widowControl w:val="0"/>
        <w:kinsoku/>
        <w:wordWrap w:val="0"/>
        <w:overflowPunct/>
        <w:topLinePunct w:val="0"/>
        <w:bidi w:val="0"/>
        <w:spacing w:before="360" w:beforeLines="150" w:after="120" w:afterLines="50" w:line="360" w:lineRule="auto"/>
        <w:textAlignment w:val="auto"/>
        <w:outlineLvl w:val="1"/>
        <w:rPr>
          <w:rFonts w:ascii="黑体" w:hAnsi="黑体" w:eastAsia="黑体" w:cs="MingLiU"/>
          <w:kern w:val="0"/>
          <w:sz w:val="36"/>
          <w:szCs w:val="36"/>
        </w:rPr>
      </w:pPr>
      <w:bookmarkStart w:id="12" w:name="_Toc299369614"/>
      <w:bookmarkStart w:id="13" w:name="_Toc371398165"/>
      <w:bookmarkStart w:id="14" w:name="_Toc199564153"/>
      <w:bookmarkStart w:id="15" w:name="_Toc419358777"/>
    </w:p>
    <w:p w14:paraId="587C1967">
      <w:pPr>
        <w:pageBreakBefore w:val="0"/>
        <w:widowControl w:val="0"/>
        <w:kinsoku/>
        <w:wordWrap w:val="0"/>
        <w:overflowPunct/>
        <w:topLinePunct w:val="0"/>
        <w:autoSpaceDE w:val="0"/>
        <w:autoSpaceDN w:val="0"/>
        <w:bidi w:val="0"/>
        <w:adjustRightInd w:val="0"/>
        <w:spacing w:before="120" w:beforeLines="50" w:line="440" w:lineRule="exact"/>
        <w:jc w:val="center"/>
        <w:textAlignment w:val="auto"/>
        <w:rPr>
          <w:rFonts w:ascii="黑体" w:hAnsi="黑体" w:eastAsia="黑体" w:cs="MingLiU"/>
          <w:kern w:val="0"/>
          <w:sz w:val="36"/>
          <w:szCs w:val="36"/>
        </w:rPr>
      </w:pPr>
      <w:r>
        <w:rPr>
          <w:rFonts w:ascii="黑体" w:hAnsi="黑体" w:eastAsia="黑体" w:cs="MingLiU"/>
          <w:kern w:val="0"/>
          <w:sz w:val="36"/>
          <w:szCs w:val="36"/>
        </w:rPr>
        <w:br w:type="page"/>
      </w:r>
      <w:r>
        <w:rPr>
          <w:rFonts w:hint="eastAsia" w:ascii="黑体" w:hAnsi="黑体" w:eastAsia="黑体" w:cs="MingLiU"/>
          <w:kern w:val="0"/>
          <w:sz w:val="36"/>
          <w:szCs w:val="36"/>
        </w:rPr>
        <w:t>（一） 报价函</w:t>
      </w:r>
      <w:bookmarkEnd w:id="12"/>
      <w:bookmarkEnd w:id="13"/>
      <w:bookmarkEnd w:id="14"/>
      <w:bookmarkEnd w:id="15"/>
    </w:p>
    <w:p w14:paraId="139010AE">
      <w:pPr>
        <w:pageBreakBefore w:val="0"/>
        <w:widowControl w:val="0"/>
        <w:kinsoku/>
        <w:wordWrap w:val="0"/>
        <w:overflowPunct/>
        <w:topLinePunct w:val="0"/>
        <w:bidi w:val="0"/>
        <w:spacing w:line="440" w:lineRule="exact"/>
        <w:jc w:val="center"/>
        <w:textAlignment w:val="auto"/>
        <w:rPr>
          <w:rFonts w:ascii="宋体" w:hAnsi="宋体"/>
          <w:b/>
          <w:sz w:val="32"/>
          <w:szCs w:val="32"/>
        </w:rPr>
      </w:pPr>
      <w:bookmarkStart w:id="16" w:name="_Toc199564154"/>
    </w:p>
    <w:p w14:paraId="3D3D7059">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__________（采购人名称）：</w:t>
      </w:r>
    </w:p>
    <w:p w14:paraId="651E8D94">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1．我方已充分研究了___________（项目名称）</w:t>
      </w:r>
      <w:r>
        <w:rPr>
          <w:rFonts w:hint="eastAsia" w:ascii="宋体" w:hAnsi="宋体"/>
          <w:sz w:val="24"/>
          <w:lang w:eastAsia="zh-CN"/>
        </w:rPr>
        <w:t>谈判文件</w:t>
      </w:r>
      <w:r>
        <w:rPr>
          <w:rFonts w:hint="eastAsia" w:ascii="宋体" w:hAnsi="宋体"/>
          <w:sz w:val="24"/>
        </w:rPr>
        <w:t>的全部内容，愿意按代理项目批复招标文件及招标标底文件编制费为基础下浮：</w:t>
      </w:r>
      <w:r>
        <w:rPr>
          <w:rFonts w:hint="eastAsia" w:ascii="宋体" w:hAnsi="宋体"/>
          <w:sz w:val="24"/>
          <w:u w:val="single"/>
        </w:rPr>
        <w:t xml:space="preserve">     </w:t>
      </w:r>
      <w:r>
        <w:rPr>
          <w:rFonts w:hint="eastAsia" w:ascii="宋体" w:hAnsi="宋体"/>
          <w:sz w:val="24"/>
        </w:rPr>
        <w:t>%，并按合同约定完成本项目服务内容与相关服务工作。</w:t>
      </w:r>
    </w:p>
    <w:p w14:paraId="01EDE99C">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2．如果我方中标，我方保证在______年___月____日或按照合同约定的时间，组织响应文件承诺的人员、机构及各项资源组建机构，按合同约定的服务要求和服务期内履行职责。我方同意在从规定的报价截止时间起__</w:t>
      </w:r>
      <w:r>
        <w:rPr>
          <w:rFonts w:hint="eastAsia" w:ascii="宋体" w:hAnsi="宋体"/>
          <w:sz w:val="24"/>
          <w:u w:val="single"/>
          <w:lang w:val="en-US" w:eastAsia="zh-CN"/>
        </w:rPr>
        <w:t>90</w:t>
      </w:r>
      <w:r>
        <w:rPr>
          <w:rFonts w:hint="eastAsia" w:ascii="宋体" w:hAnsi="宋体"/>
          <w:sz w:val="24"/>
        </w:rPr>
        <w:t>__天的有效期内严格遵守本</w:t>
      </w:r>
      <w:r>
        <w:rPr>
          <w:rFonts w:hint="eastAsia" w:ascii="宋体" w:hAnsi="宋体"/>
          <w:sz w:val="24"/>
          <w:lang w:val="en-US" w:eastAsia="zh-CN"/>
        </w:rPr>
        <w:t>报价</w:t>
      </w:r>
      <w:r>
        <w:rPr>
          <w:rFonts w:hint="eastAsia" w:ascii="宋体" w:hAnsi="宋体"/>
          <w:sz w:val="24"/>
        </w:rPr>
        <w:t>函的各项承诺。在此期限届满之前，本</w:t>
      </w:r>
      <w:r>
        <w:rPr>
          <w:rFonts w:hint="eastAsia" w:ascii="宋体" w:hAnsi="宋体"/>
          <w:sz w:val="24"/>
          <w:lang w:val="en-US" w:eastAsia="zh-CN"/>
        </w:rPr>
        <w:t>报价</w:t>
      </w:r>
      <w:r>
        <w:rPr>
          <w:rFonts w:hint="eastAsia" w:ascii="宋体" w:hAnsi="宋体"/>
          <w:sz w:val="24"/>
        </w:rPr>
        <w:t>函始终将对我方具有约束力，并随时准备接受你方发出的</w:t>
      </w:r>
      <w:r>
        <w:rPr>
          <w:rFonts w:hint="eastAsia" w:ascii="宋体" w:hAnsi="宋体"/>
          <w:sz w:val="24"/>
          <w:lang w:val="en-US" w:eastAsia="zh-CN"/>
        </w:rPr>
        <w:t>成交</w:t>
      </w:r>
      <w:r>
        <w:rPr>
          <w:rFonts w:hint="eastAsia" w:ascii="宋体" w:hAnsi="宋体"/>
          <w:sz w:val="24"/>
        </w:rPr>
        <w:t>通知书。</w:t>
      </w:r>
    </w:p>
    <w:p w14:paraId="1B590C0F">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3．在签署合同协议书之前，你方的成交通知书连同本报价函，对双方具有约束力。</w:t>
      </w:r>
    </w:p>
    <w:p w14:paraId="5F809D44">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4. 我方承诺，我方拟派的项目负责人：</w:t>
      </w:r>
      <w:r>
        <w:rPr>
          <w:rFonts w:hint="eastAsia" w:ascii="宋体" w:hAnsi="宋体"/>
          <w:sz w:val="24"/>
          <w:u w:val="single"/>
        </w:rPr>
        <w:t xml:space="preserve">    （姓名）    </w:t>
      </w:r>
      <w:r>
        <w:rPr>
          <w:rFonts w:hint="eastAsia" w:ascii="宋体" w:hAnsi="宋体"/>
          <w:sz w:val="24"/>
        </w:rPr>
        <w:t>，身份证号：________________。</w:t>
      </w:r>
    </w:p>
    <w:p w14:paraId="7CDA2490">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5. 我方在此声明，所递交的响应文件及有关资料内容完整、真实和准确。</w:t>
      </w:r>
    </w:p>
    <w:p w14:paraId="7236BEAA">
      <w:pPr>
        <w:pageBreakBefore w:val="0"/>
        <w:widowControl w:val="0"/>
        <w:kinsoku/>
        <w:wordWrap w:val="0"/>
        <w:overflowPunct/>
        <w:topLinePunct w:val="0"/>
        <w:bidi w:val="0"/>
        <w:spacing w:line="440" w:lineRule="exact"/>
        <w:ind w:firstLine="484" w:firstLineChars="202"/>
        <w:textAlignment w:val="auto"/>
        <w:rPr>
          <w:rFonts w:ascii="宋体" w:hAnsi="宋体"/>
          <w:sz w:val="24"/>
        </w:rPr>
      </w:pPr>
      <w:r>
        <w:rPr>
          <w:rFonts w:hint="eastAsia" w:ascii="宋体" w:hAnsi="宋体"/>
          <w:sz w:val="24"/>
        </w:rPr>
        <w:t>6．____________________________________________（其他补充说明）。</w:t>
      </w:r>
    </w:p>
    <w:p w14:paraId="1CC4E9AB">
      <w:pPr>
        <w:pageBreakBefore w:val="0"/>
        <w:widowControl w:val="0"/>
        <w:kinsoku/>
        <w:wordWrap w:val="0"/>
        <w:overflowPunct/>
        <w:topLinePunct w:val="0"/>
        <w:bidi w:val="0"/>
        <w:spacing w:line="360" w:lineRule="auto"/>
        <w:ind w:firstLine="484" w:firstLineChars="202"/>
        <w:jc w:val="right"/>
        <w:textAlignment w:val="auto"/>
        <w:rPr>
          <w:rFonts w:ascii="Calibri" w:hAnsi="Calibri"/>
          <w:sz w:val="24"/>
        </w:rPr>
      </w:pPr>
    </w:p>
    <w:p w14:paraId="3C32EDA0">
      <w:pPr>
        <w:pageBreakBefore w:val="0"/>
        <w:widowControl w:val="0"/>
        <w:kinsoku/>
        <w:wordWrap w:val="0"/>
        <w:overflowPunct/>
        <w:topLinePunct w:val="0"/>
        <w:bidi w:val="0"/>
        <w:spacing w:line="360" w:lineRule="auto"/>
        <w:ind w:firstLine="484" w:firstLineChars="202"/>
        <w:jc w:val="right"/>
        <w:textAlignment w:val="auto"/>
        <w:rPr>
          <w:rFonts w:ascii="Calibri" w:hAnsi="Calibri"/>
          <w:sz w:val="24"/>
        </w:rPr>
      </w:pPr>
    </w:p>
    <w:p w14:paraId="30A3D338">
      <w:pPr>
        <w:pageBreakBefore w:val="0"/>
        <w:widowControl w:val="0"/>
        <w:kinsoku/>
        <w:wordWrap w:val="0"/>
        <w:overflowPunct/>
        <w:topLinePunct w:val="0"/>
        <w:bidi w:val="0"/>
        <w:spacing w:line="360" w:lineRule="auto"/>
        <w:ind w:firstLine="480" w:firstLineChars="200"/>
        <w:jc w:val="right"/>
        <w:textAlignment w:val="auto"/>
        <w:rPr>
          <w:rFonts w:ascii="Calibri" w:hAnsi="Calibri"/>
          <w:sz w:val="24"/>
        </w:rPr>
      </w:pPr>
    </w:p>
    <w:p w14:paraId="4B1EEF70">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报 价</w:t>
      </w:r>
      <w:r>
        <w:rPr>
          <w:rFonts w:ascii="Calibri" w:hAnsi="Calibri"/>
          <w:sz w:val="24"/>
        </w:rPr>
        <w:t xml:space="preserve"> </w:t>
      </w:r>
      <w:r>
        <w:rPr>
          <w:rFonts w:hint="eastAsia" w:ascii="Calibri" w:hAnsi="Calibri"/>
          <w:sz w:val="24"/>
        </w:rPr>
        <w:t>人：</w:t>
      </w:r>
      <w:r>
        <w:rPr>
          <w:rFonts w:ascii="Calibri" w:hAnsi="Calibri"/>
          <w:sz w:val="24"/>
        </w:rPr>
        <w:t>_______________________________</w:t>
      </w:r>
      <w:r>
        <w:rPr>
          <w:rFonts w:hint="eastAsia" w:ascii="Calibri" w:hAnsi="Calibri"/>
          <w:sz w:val="24"/>
        </w:rPr>
        <w:t>（盖单位章）</w:t>
      </w:r>
    </w:p>
    <w:p w14:paraId="69A27402">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法定代表人或其委托代理人：</w:t>
      </w:r>
      <w:r>
        <w:rPr>
          <w:rFonts w:ascii="Calibri" w:hAnsi="Calibri"/>
          <w:sz w:val="24"/>
        </w:rPr>
        <w:t>___________________</w:t>
      </w:r>
      <w:r>
        <w:rPr>
          <w:rFonts w:hint="eastAsia" w:ascii="Calibri" w:hAnsi="Calibri"/>
          <w:sz w:val="24"/>
        </w:rPr>
        <w:t>（签字或盖章）</w:t>
      </w:r>
    </w:p>
    <w:p w14:paraId="20C0E718">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地址：</w:t>
      </w:r>
      <w:r>
        <w:rPr>
          <w:rFonts w:ascii="Calibri" w:hAnsi="Calibri"/>
          <w:sz w:val="24"/>
        </w:rPr>
        <w:t>_______________________________________________</w:t>
      </w:r>
    </w:p>
    <w:p w14:paraId="3E8A3897">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电话：</w:t>
      </w:r>
      <w:r>
        <w:rPr>
          <w:rFonts w:ascii="Calibri" w:hAnsi="Calibri"/>
          <w:sz w:val="24"/>
        </w:rPr>
        <w:t>_______________________________________________</w:t>
      </w:r>
    </w:p>
    <w:p w14:paraId="70267047">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传真：</w:t>
      </w:r>
      <w:r>
        <w:rPr>
          <w:rFonts w:ascii="Calibri" w:hAnsi="Calibri"/>
          <w:sz w:val="24"/>
        </w:rPr>
        <w:t>_______________________________________________</w:t>
      </w:r>
    </w:p>
    <w:p w14:paraId="6648F588">
      <w:pPr>
        <w:pageBreakBefore w:val="0"/>
        <w:widowControl w:val="0"/>
        <w:kinsoku/>
        <w:wordWrap w:val="0"/>
        <w:overflowPunct/>
        <w:topLinePunct w:val="0"/>
        <w:bidi w:val="0"/>
        <w:spacing w:line="440" w:lineRule="exact"/>
        <w:jc w:val="right"/>
        <w:textAlignment w:val="auto"/>
        <w:rPr>
          <w:rFonts w:ascii="Calibri" w:hAnsi="Calibri"/>
          <w:sz w:val="24"/>
        </w:rPr>
      </w:pPr>
      <w:r>
        <w:rPr>
          <w:rFonts w:hint="eastAsia" w:ascii="Calibri" w:hAnsi="Calibri"/>
          <w:sz w:val="24"/>
        </w:rPr>
        <w:t>邮政编码：</w:t>
      </w:r>
      <w:r>
        <w:rPr>
          <w:rFonts w:ascii="Calibri" w:hAnsi="Calibri"/>
          <w:sz w:val="24"/>
        </w:rPr>
        <w:t>___________________________________________</w:t>
      </w:r>
    </w:p>
    <w:p w14:paraId="26FFD691">
      <w:pPr>
        <w:pageBreakBefore w:val="0"/>
        <w:widowControl w:val="0"/>
        <w:kinsoku/>
        <w:wordWrap w:val="0"/>
        <w:overflowPunct/>
        <w:topLinePunct w:val="0"/>
        <w:bidi w:val="0"/>
        <w:spacing w:line="440" w:lineRule="exact"/>
        <w:jc w:val="right"/>
        <w:textAlignment w:val="auto"/>
        <w:rPr>
          <w:rFonts w:ascii="Calibri" w:hAnsi="Calibri"/>
          <w:sz w:val="24"/>
        </w:rPr>
      </w:pPr>
      <w:r>
        <w:rPr>
          <w:rFonts w:ascii="Calibri" w:hAnsi="Calibri"/>
          <w:sz w:val="24"/>
        </w:rPr>
        <w:t>____________</w:t>
      </w:r>
      <w:r>
        <w:rPr>
          <w:rFonts w:hint="eastAsia" w:ascii="Calibri" w:hAnsi="Calibri"/>
          <w:sz w:val="24"/>
        </w:rPr>
        <w:t>年</w:t>
      </w:r>
      <w:r>
        <w:rPr>
          <w:rFonts w:ascii="Calibri" w:hAnsi="Calibri"/>
          <w:sz w:val="24"/>
        </w:rPr>
        <w:t>_____</w:t>
      </w:r>
      <w:r>
        <w:rPr>
          <w:rFonts w:hint="eastAsia" w:ascii="Calibri" w:hAnsi="Calibri"/>
          <w:sz w:val="24"/>
        </w:rPr>
        <w:t>月</w:t>
      </w:r>
      <w:r>
        <w:rPr>
          <w:rFonts w:ascii="Calibri" w:hAnsi="Calibri"/>
          <w:sz w:val="24"/>
        </w:rPr>
        <w:t>_____</w:t>
      </w:r>
      <w:r>
        <w:rPr>
          <w:rFonts w:hint="eastAsia" w:ascii="Calibri" w:hAnsi="Calibri"/>
          <w:sz w:val="24"/>
        </w:rPr>
        <w:t>日</w:t>
      </w:r>
    </w:p>
    <w:p w14:paraId="7F12BAAC">
      <w:pPr>
        <w:pageBreakBefore w:val="0"/>
        <w:widowControl w:val="0"/>
        <w:kinsoku/>
        <w:overflowPunct/>
        <w:topLinePunct w:val="0"/>
        <w:bidi w:val="0"/>
        <w:spacing w:line="360" w:lineRule="auto"/>
        <w:jc w:val="center"/>
        <w:textAlignment w:val="auto"/>
        <w:rPr>
          <w:rFonts w:ascii="宋体" w:hAnsi="宋体"/>
          <w:b/>
          <w:bCs/>
          <w:color w:val="000000"/>
          <w:sz w:val="24"/>
        </w:rPr>
      </w:pPr>
      <w:r>
        <w:rPr>
          <w:sz w:val="24"/>
        </w:rPr>
        <w:br w:type="page"/>
      </w:r>
      <w:r>
        <w:rPr>
          <w:rFonts w:hint="eastAsia" w:ascii="宋体" w:hAnsi="宋体"/>
          <w:b/>
          <w:bCs/>
          <w:color w:val="000000"/>
          <w:sz w:val="24"/>
        </w:rPr>
        <w:t>报价表</w:t>
      </w:r>
    </w:p>
    <w:p w14:paraId="1199CBD2">
      <w:pPr>
        <w:pageBreakBefore w:val="0"/>
        <w:widowControl w:val="0"/>
        <w:kinsoku/>
        <w:overflowPunct/>
        <w:topLinePunct w:val="0"/>
        <w:bidi w:val="0"/>
        <w:spacing w:line="360" w:lineRule="auto"/>
        <w:textAlignment w:val="auto"/>
        <w:rPr>
          <w:rFonts w:ascii="宋体" w:hAnsi="宋体"/>
          <w:color w:val="000000"/>
          <w:sz w:val="24"/>
          <w:u w:val="single"/>
        </w:rPr>
      </w:pPr>
      <w:r>
        <w:rPr>
          <w:rFonts w:hint="eastAsia" w:ascii="宋体" w:hAnsi="宋体"/>
          <w:color w:val="000000"/>
          <w:sz w:val="24"/>
        </w:rPr>
        <w:t>项目名称：</w:t>
      </w:r>
      <w:r>
        <w:rPr>
          <w:rFonts w:hint="eastAsia" w:ascii="宋体" w:hAnsi="宋体"/>
          <w:color w:val="000000"/>
          <w:sz w:val="24"/>
          <w:u w:val="single"/>
        </w:rPr>
        <w:t xml:space="preserve">                          </w:t>
      </w:r>
    </w:p>
    <w:tbl>
      <w:tblPr>
        <w:tblStyle w:val="36"/>
        <w:tblW w:w="9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6"/>
        <w:gridCol w:w="1699"/>
        <w:gridCol w:w="1840"/>
        <w:gridCol w:w="2736"/>
      </w:tblGrid>
      <w:tr w14:paraId="172C7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3106" w:type="dxa"/>
            <w:vAlign w:val="center"/>
          </w:tcPr>
          <w:p w14:paraId="56801650">
            <w:pPr>
              <w:pageBreakBefore w:val="0"/>
              <w:widowControl w:val="0"/>
              <w:kinsoku/>
              <w:overflowPunct/>
              <w:topLinePunct w:val="0"/>
              <w:bidi w:val="0"/>
              <w:spacing w:line="360" w:lineRule="auto"/>
              <w:jc w:val="center"/>
              <w:textAlignment w:val="auto"/>
              <w:rPr>
                <w:rFonts w:ascii="宋体" w:hAnsi="宋体"/>
                <w:color w:val="000000"/>
                <w:sz w:val="24"/>
              </w:rPr>
            </w:pPr>
            <w:r>
              <w:rPr>
                <w:rFonts w:hint="eastAsia"/>
                <w:sz w:val="24"/>
              </w:rPr>
              <w:t>项目名称</w:t>
            </w:r>
          </w:p>
        </w:tc>
        <w:tc>
          <w:tcPr>
            <w:tcW w:w="1699" w:type="dxa"/>
            <w:vAlign w:val="center"/>
          </w:tcPr>
          <w:p w14:paraId="41A9F748">
            <w:pPr>
              <w:pageBreakBefore w:val="0"/>
              <w:widowControl w:val="0"/>
              <w:kinsoku/>
              <w:overflowPunct/>
              <w:topLinePunct w:val="0"/>
              <w:bidi w:val="0"/>
              <w:spacing w:line="360" w:lineRule="auto"/>
              <w:jc w:val="center"/>
              <w:textAlignment w:val="auto"/>
              <w:rPr>
                <w:rFonts w:ascii="宋体" w:hAnsi="宋体"/>
                <w:color w:val="000000"/>
                <w:sz w:val="24"/>
              </w:rPr>
            </w:pPr>
            <w:r>
              <w:rPr>
                <w:rFonts w:hint="eastAsia" w:ascii="宋体" w:hAnsi="宋体"/>
                <w:color w:val="000000"/>
                <w:sz w:val="24"/>
              </w:rPr>
              <w:t>下浮率</w:t>
            </w:r>
          </w:p>
          <w:p w14:paraId="72F2E400">
            <w:pPr>
              <w:pageBreakBefore w:val="0"/>
              <w:widowControl w:val="0"/>
              <w:kinsoku/>
              <w:overflowPunct/>
              <w:topLinePunct w:val="0"/>
              <w:bidi w:val="0"/>
              <w:spacing w:line="360" w:lineRule="auto"/>
              <w:jc w:val="center"/>
              <w:textAlignment w:val="auto"/>
              <w:rPr>
                <w:rFonts w:ascii="宋体" w:hAnsi="宋体"/>
                <w:color w:val="000000"/>
                <w:sz w:val="24"/>
              </w:rPr>
            </w:pPr>
            <w:r>
              <w:rPr>
                <w:rFonts w:hint="eastAsia" w:ascii="宋体" w:hAnsi="宋体"/>
                <w:color w:val="000000"/>
                <w:sz w:val="24"/>
              </w:rPr>
              <w:t>（%）</w:t>
            </w:r>
          </w:p>
        </w:tc>
        <w:tc>
          <w:tcPr>
            <w:tcW w:w="1840" w:type="dxa"/>
            <w:vAlign w:val="center"/>
          </w:tcPr>
          <w:p w14:paraId="6B11C98F">
            <w:pPr>
              <w:pageBreakBefore w:val="0"/>
              <w:widowControl w:val="0"/>
              <w:kinsoku/>
              <w:overflowPunct/>
              <w:topLinePunct w:val="0"/>
              <w:bidi w:val="0"/>
              <w:spacing w:line="360" w:lineRule="auto"/>
              <w:jc w:val="center"/>
              <w:textAlignment w:val="auto"/>
              <w:rPr>
                <w:rFonts w:ascii="宋体" w:hAnsi="宋体"/>
                <w:color w:val="000000"/>
                <w:sz w:val="24"/>
              </w:rPr>
            </w:pPr>
            <w:r>
              <w:rPr>
                <w:rFonts w:hint="eastAsia" w:ascii="宋体" w:hAnsi="宋体"/>
                <w:color w:val="000000"/>
                <w:sz w:val="24"/>
              </w:rPr>
              <w:t>服务周期</w:t>
            </w:r>
          </w:p>
        </w:tc>
        <w:tc>
          <w:tcPr>
            <w:tcW w:w="2736" w:type="dxa"/>
            <w:vAlign w:val="center"/>
          </w:tcPr>
          <w:p w14:paraId="2EBC6135">
            <w:pPr>
              <w:pageBreakBefore w:val="0"/>
              <w:widowControl w:val="0"/>
              <w:kinsoku/>
              <w:overflowPunct/>
              <w:topLinePunct w:val="0"/>
              <w:bidi w:val="0"/>
              <w:spacing w:line="360" w:lineRule="auto"/>
              <w:jc w:val="center"/>
              <w:textAlignment w:val="auto"/>
              <w:rPr>
                <w:rFonts w:ascii="宋体" w:hAnsi="宋体"/>
                <w:color w:val="000000"/>
                <w:sz w:val="24"/>
              </w:rPr>
            </w:pPr>
            <w:r>
              <w:rPr>
                <w:rFonts w:hint="eastAsia" w:ascii="宋体" w:hAnsi="宋体"/>
                <w:color w:val="000000"/>
                <w:sz w:val="24"/>
              </w:rPr>
              <w:t>说明</w:t>
            </w:r>
          </w:p>
        </w:tc>
      </w:tr>
      <w:tr w14:paraId="57CEB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jc w:val="center"/>
        </w:trPr>
        <w:tc>
          <w:tcPr>
            <w:tcW w:w="3106" w:type="dxa"/>
            <w:vAlign w:val="center"/>
          </w:tcPr>
          <w:p w14:paraId="1139E721">
            <w:pPr>
              <w:pageBreakBefore w:val="0"/>
              <w:widowControl w:val="0"/>
              <w:kinsoku/>
              <w:overflowPunct/>
              <w:topLinePunct w:val="0"/>
              <w:bidi w:val="0"/>
              <w:spacing w:line="360" w:lineRule="auto"/>
              <w:jc w:val="center"/>
              <w:textAlignment w:val="auto"/>
              <w:rPr>
                <w:rFonts w:ascii="宋体" w:hAnsi="宋体"/>
                <w:color w:val="000000"/>
                <w:sz w:val="24"/>
              </w:rPr>
            </w:pPr>
          </w:p>
        </w:tc>
        <w:tc>
          <w:tcPr>
            <w:tcW w:w="1699" w:type="dxa"/>
            <w:vAlign w:val="center"/>
          </w:tcPr>
          <w:p w14:paraId="5F4E3CD3">
            <w:pPr>
              <w:pageBreakBefore w:val="0"/>
              <w:widowControl w:val="0"/>
              <w:kinsoku/>
              <w:overflowPunct/>
              <w:topLinePunct w:val="0"/>
              <w:bidi w:val="0"/>
              <w:spacing w:line="360" w:lineRule="auto"/>
              <w:jc w:val="center"/>
              <w:textAlignment w:val="auto"/>
              <w:rPr>
                <w:rFonts w:ascii="宋体" w:hAnsi="宋体"/>
                <w:color w:val="000000"/>
                <w:sz w:val="24"/>
              </w:rPr>
            </w:pPr>
          </w:p>
        </w:tc>
        <w:tc>
          <w:tcPr>
            <w:tcW w:w="1840" w:type="dxa"/>
            <w:vAlign w:val="center"/>
          </w:tcPr>
          <w:p w14:paraId="3A04F5EE">
            <w:pPr>
              <w:pageBreakBefore w:val="0"/>
              <w:widowControl w:val="0"/>
              <w:kinsoku/>
              <w:overflowPunct/>
              <w:topLinePunct w:val="0"/>
              <w:bidi w:val="0"/>
              <w:spacing w:line="360" w:lineRule="auto"/>
              <w:jc w:val="center"/>
              <w:textAlignment w:val="auto"/>
              <w:rPr>
                <w:rFonts w:ascii="宋体" w:hAnsi="宋体"/>
                <w:color w:val="000000"/>
                <w:sz w:val="24"/>
              </w:rPr>
            </w:pPr>
          </w:p>
        </w:tc>
        <w:tc>
          <w:tcPr>
            <w:tcW w:w="2736" w:type="dxa"/>
            <w:vAlign w:val="center"/>
          </w:tcPr>
          <w:p w14:paraId="63D1C0CF">
            <w:pPr>
              <w:pageBreakBefore w:val="0"/>
              <w:widowControl w:val="0"/>
              <w:kinsoku/>
              <w:overflowPunct/>
              <w:topLinePunct w:val="0"/>
              <w:bidi w:val="0"/>
              <w:spacing w:line="360" w:lineRule="auto"/>
              <w:jc w:val="center"/>
              <w:textAlignment w:val="auto"/>
              <w:rPr>
                <w:rFonts w:ascii="宋体" w:hAnsi="宋体"/>
                <w:color w:val="000000"/>
                <w:sz w:val="24"/>
              </w:rPr>
            </w:pPr>
          </w:p>
        </w:tc>
      </w:tr>
      <w:tr w14:paraId="4D19F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8" w:hRule="atLeast"/>
          <w:jc w:val="center"/>
        </w:trPr>
        <w:tc>
          <w:tcPr>
            <w:tcW w:w="9381" w:type="dxa"/>
            <w:gridSpan w:val="4"/>
            <w:tcBorders>
              <w:bottom w:val="single" w:color="auto" w:sz="4" w:space="0"/>
            </w:tcBorders>
            <w:vAlign w:val="center"/>
          </w:tcPr>
          <w:p w14:paraId="74A42582">
            <w:pPr>
              <w:pageBreakBefore w:val="0"/>
              <w:widowControl w:val="0"/>
              <w:kinsoku/>
              <w:overflowPunct/>
              <w:topLinePunct w:val="0"/>
              <w:bidi w:val="0"/>
              <w:spacing w:line="360" w:lineRule="auto"/>
              <w:textAlignment w:val="auto"/>
              <w:rPr>
                <w:rFonts w:hint="eastAsia" w:ascii="宋体" w:hAnsi="宋体"/>
                <w:color w:val="000000"/>
                <w:sz w:val="24"/>
              </w:rPr>
            </w:pPr>
            <w:r>
              <w:rPr>
                <w:rFonts w:hint="eastAsia" w:ascii="宋体" w:hAnsi="宋体"/>
                <w:color w:val="000000"/>
                <w:sz w:val="24"/>
                <w:lang w:val="en-US" w:eastAsia="zh-CN"/>
              </w:rPr>
              <w:t>报价</w:t>
            </w:r>
            <w:r>
              <w:rPr>
                <w:rFonts w:hint="eastAsia" w:ascii="宋体" w:hAnsi="宋体"/>
                <w:color w:val="000000"/>
                <w:sz w:val="24"/>
              </w:rPr>
              <w:t xml:space="preserve">人（公章）：                   </w:t>
            </w:r>
          </w:p>
          <w:p w14:paraId="2B365EF1">
            <w:pPr>
              <w:pageBreakBefore w:val="0"/>
              <w:widowControl w:val="0"/>
              <w:kinsoku/>
              <w:overflowPunct/>
              <w:topLinePunct w:val="0"/>
              <w:bidi w:val="0"/>
              <w:spacing w:line="360" w:lineRule="auto"/>
              <w:textAlignment w:val="auto"/>
              <w:rPr>
                <w:rFonts w:hint="eastAsia" w:ascii="宋体" w:hAnsi="宋体"/>
                <w:color w:val="000000"/>
                <w:sz w:val="24"/>
              </w:rPr>
            </w:pPr>
          </w:p>
          <w:p w14:paraId="243DF257">
            <w:pPr>
              <w:pageBreakBefore w:val="0"/>
              <w:widowControl w:val="0"/>
              <w:kinsoku/>
              <w:overflowPunct/>
              <w:topLinePunct w:val="0"/>
              <w:bidi w:val="0"/>
              <w:spacing w:line="360" w:lineRule="auto"/>
              <w:textAlignment w:val="auto"/>
              <w:rPr>
                <w:rFonts w:hint="eastAsia" w:ascii="宋体" w:hAnsi="宋体"/>
                <w:color w:val="000000"/>
                <w:sz w:val="24"/>
              </w:rPr>
            </w:pPr>
          </w:p>
          <w:p w14:paraId="60DEC86E">
            <w:pPr>
              <w:pageBreakBefore w:val="0"/>
              <w:widowControl w:val="0"/>
              <w:kinsoku/>
              <w:overflowPunct/>
              <w:topLinePunct w:val="0"/>
              <w:bidi w:val="0"/>
              <w:spacing w:line="360" w:lineRule="auto"/>
              <w:textAlignment w:val="auto"/>
              <w:rPr>
                <w:rFonts w:ascii="宋体" w:hAnsi="宋体"/>
                <w:color w:val="000000"/>
                <w:sz w:val="24"/>
              </w:rPr>
            </w:pPr>
            <w:r>
              <w:rPr>
                <w:rFonts w:hint="eastAsia" w:ascii="宋体" w:hAnsi="宋体"/>
                <w:color w:val="000000"/>
                <w:sz w:val="24"/>
              </w:rPr>
              <w:t>法定代表人或法人授权代表（签字）：</w:t>
            </w:r>
          </w:p>
          <w:p w14:paraId="6E6A1844">
            <w:pPr>
              <w:pageBreakBefore w:val="0"/>
              <w:widowControl w:val="0"/>
              <w:kinsoku/>
              <w:overflowPunct/>
              <w:topLinePunct w:val="0"/>
              <w:bidi w:val="0"/>
              <w:spacing w:line="360" w:lineRule="auto"/>
              <w:textAlignment w:val="auto"/>
              <w:rPr>
                <w:rFonts w:ascii="宋体" w:hAnsi="宋体"/>
                <w:color w:val="000000"/>
                <w:sz w:val="24"/>
              </w:rPr>
            </w:pPr>
            <w:r>
              <w:rPr>
                <w:rFonts w:hint="eastAsia" w:ascii="宋体" w:hAnsi="宋体"/>
                <w:color w:val="000000"/>
                <w:sz w:val="24"/>
              </w:rPr>
              <w:t>日   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tc>
      </w:tr>
    </w:tbl>
    <w:p w14:paraId="1602BCA6">
      <w:pPr>
        <w:pageBreakBefore w:val="0"/>
        <w:widowControl w:val="0"/>
        <w:kinsoku/>
        <w:overflowPunct/>
        <w:topLinePunct w:val="0"/>
        <w:autoSpaceDE w:val="0"/>
        <w:autoSpaceDN w:val="0"/>
        <w:bidi w:val="0"/>
        <w:adjustRightInd w:val="0"/>
        <w:spacing w:before="120" w:beforeLines="50" w:line="440" w:lineRule="exact"/>
        <w:jc w:val="center"/>
        <w:textAlignment w:val="auto"/>
        <w:rPr>
          <w:rFonts w:ascii="黑体" w:hAnsi="黑体" w:eastAsia="黑体"/>
          <w:sz w:val="36"/>
          <w:szCs w:val="36"/>
        </w:rPr>
      </w:pPr>
      <w:r>
        <w:rPr>
          <w:sz w:val="24"/>
        </w:rPr>
        <w:br w:type="page"/>
      </w:r>
      <w:bookmarkStart w:id="17" w:name="_Toc299369617"/>
      <w:bookmarkStart w:id="18" w:name="_Toc371398168"/>
      <w:bookmarkStart w:id="19" w:name="_Toc419358778"/>
      <w:r>
        <w:rPr>
          <w:rFonts w:hint="eastAsia" w:ascii="黑体" w:hAnsi="黑体" w:eastAsia="黑体" w:cs="MingLiU"/>
          <w:kern w:val="0"/>
          <w:sz w:val="36"/>
          <w:szCs w:val="36"/>
        </w:rPr>
        <w:t>（二） 法定代表人身份证明</w:t>
      </w:r>
      <w:bookmarkEnd w:id="16"/>
      <w:bookmarkEnd w:id="17"/>
      <w:bookmarkEnd w:id="18"/>
      <w:r>
        <w:rPr>
          <w:rFonts w:hint="eastAsia" w:ascii="黑体" w:hAnsi="黑体" w:eastAsia="黑体" w:cs="MingLiU"/>
          <w:kern w:val="0"/>
          <w:sz w:val="36"/>
          <w:szCs w:val="36"/>
        </w:rPr>
        <w:t>书</w:t>
      </w:r>
      <w:bookmarkEnd w:id="19"/>
    </w:p>
    <w:p w14:paraId="09837454">
      <w:pPr>
        <w:pageBreakBefore w:val="0"/>
        <w:widowControl w:val="0"/>
        <w:kinsoku/>
        <w:wordWrap w:val="0"/>
        <w:overflowPunct/>
        <w:topLinePunct w:val="0"/>
        <w:bidi w:val="0"/>
        <w:spacing w:line="440" w:lineRule="exact"/>
        <w:jc w:val="center"/>
        <w:textAlignment w:val="auto"/>
        <w:rPr>
          <w:rFonts w:ascii="宋体" w:hAnsi="宋体"/>
          <w:b/>
          <w:sz w:val="32"/>
          <w:szCs w:val="32"/>
        </w:rPr>
      </w:pPr>
    </w:p>
    <w:p w14:paraId="4CC63691">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报价人名称：</w:t>
      </w:r>
      <w:r>
        <w:rPr>
          <w:rFonts w:hint="eastAsia" w:ascii="宋体" w:hAnsi="宋体"/>
          <w:sz w:val="24"/>
          <w:u w:val="single"/>
        </w:rPr>
        <w:t>　　　　　　　　　</w:t>
      </w:r>
    </w:p>
    <w:p w14:paraId="6504F6BF">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地址：</w:t>
      </w:r>
      <w:r>
        <w:rPr>
          <w:rFonts w:hint="eastAsia" w:ascii="宋体" w:hAnsi="宋体"/>
          <w:sz w:val="24"/>
          <w:u w:val="single"/>
        </w:rPr>
        <w:t>　　　　　　</w:t>
      </w:r>
    </w:p>
    <w:p w14:paraId="6BB269FE">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成立时间：</w:t>
      </w:r>
      <w:r>
        <w:rPr>
          <w:rFonts w:hint="eastAsia" w:ascii="宋体" w:hAnsi="宋体"/>
          <w:sz w:val="24"/>
          <w:u w:val="single"/>
        </w:rPr>
        <w:t>　　　</w:t>
      </w:r>
      <w:r>
        <w:rPr>
          <w:rFonts w:hint="eastAsia" w:ascii="宋体" w:hAnsi="宋体"/>
          <w:sz w:val="24"/>
        </w:rPr>
        <w:t>年</w:t>
      </w:r>
      <w:r>
        <w:rPr>
          <w:rFonts w:hint="eastAsia" w:ascii="宋体" w:hAnsi="宋体"/>
          <w:sz w:val="24"/>
          <w:u w:val="single"/>
        </w:rPr>
        <w:t>　　</w:t>
      </w:r>
      <w:r>
        <w:rPr>
          <w:rFonts w:hint="eastAsia" w:ascii="宋体" w:hAnsi="宋体"/>
          <w:sz w:val="24"/>
        </w:rPr>
        <w:t>月</w:t>
      </w:r>
      <w:r>
        <w:rPr>
          <w:rFonts w:hint="eastAsia" w:ascii="宋体" w:hAnsi="宋体"/>
          <w:sz w:val="24"/>
          <w:u w:val="single"/>
        </w:rPr>
        <w:t>　　</w:t>
      </w:r>
      <w:r>
        <w:rPr>
          <w:rFonts w:hint="eastAsia" w:ascii="宋体" w:hAnsi="宋体"/>
          <w:sz w:val="24"/>
        </w:rPr>
        <w:t>日</w:t>
      </w:r>
    </w:p>
    <w:p w14:paraId="693816A5">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经营期限：</w:t>
      </w:r>
      <w:r>
        <w:rPr>
          <w:rFonts w:hint="eastAsia" w:ascii="宋体" w:hAnsi="宋体"/>
          <w:sz w:val="24"/>
          <w:u w:val="single"/>
        </w:rPr>
        <w:t>　　　　　　</w:t>
      </w:r>
    </w:p>
    <w:p w14:paraId="576C1475">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姓名：</w:t>
      </w:r>
      <w:r>
        <w:rPr>
          <w:rFonts w:hint="eastAsia" w:ascii="宋体" w:hAnsi="宋体"/>
          <w:sz w:val="24"/>
          <w:u w:val="single"/>
        </w:rPr>
        <w:t>　　　　　　</w:t>
      </w:r>
      <w:r>
        <w:rPr>
          <w:rFonts w:hint="eastAsia" w:ascii="宋体" w:hAnsi="宋体"/>
          <w:sz w:val="24"/>
        </w:rPr>
        <w:t>　性别：</w:t>
      </w:r>
      <w:r>
        <w:rPr>
          <w:rFonts w:hint="eastAsia" w:ascii="宋体" w:hAnsi="宋体"/>
          <w:sz w:val="24"/>
          <w:u w:val="single"/>
        </w:rPr>
        <w:t>　　　</w:t>
      </w:r>
      <w:r>
        <w:rPr>
          <w:rFonts w:hint="eastAsia" w:ascii="宋体" w:hAnsi="宋体"/>
          <w:sz w:val="24"/>
        </w:rPr>
        <w:t>　年龄：</w:t>
      </w:r>
      <w:r>
        <w:rPr>
          <w:rFonts w:hint="eastAsia" w:ascii="宋体" w:hAnsi="宋体"/>
          <w:sz w:val="24"/>
          <w:u w:val="single"/>
        </w:rPr>
        <w:t>　　</w:t>
      </w:r>
      <w:r>
        <w:rPr>
          <w:rFonts w:hint="eastAsia" w:ascii="宋体" w:hAnsi="宋体"/>
          <w:sz w:val="24"/>
        </w:rPr>
        <w:t>　职务：</w:t>
      </w:r>
      <w:r>
        <w:rPr>
          <w:rFonts w:hint="eastAsia" w:ascii="宋体" w:hAnsi="宋体"/>
          <w:sz w:val="24"/>
          <w:u w:val="single"/>
        </w:rPr>
        <w:t>　　　　　　</w:t>
      </w:r>
    </w:p>
    <w:p w14:paraId="473D1C65">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身份证号码：</w:t>
      </w:r>
      <w:r>
        <w:rPr>
          <w:rFonts w:hint="eastAsia" w:ascii="宋体" w:hAnsi="宋体"/>
          <w:sz w:val="24"/>
          <w:u w:val="single"/>
        </w:rPr>
        <w:t>　　　　　　</w:t>
      </w:r>
    </w:p>
    <w:p w14:paraId="53E22C83">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系</w:t>
      </w:r>
      <w:r>
        <w:rPr>
          <w:rFonts w:hint="eastAsia" w:ascii="宋体" w:hAnsi="宋体"/>
          <w:sz w:val="24"/>
          <w:u w:val="single"/>
        </w:rPr>
        <w:t>　　　　　　　　　</w:t>
      </w:r>
      <w:r>
        <w:rPr>
          <w:rFonts w:hint="eastAsia" w:ascii="宋体" w:hAnsi="宋体"/>
          <w:sz w:val="24"/>
        </w:rPr>
        <w:t>（</w:t>
      </w:r>
      <w:r>
        <w:rPr>
          <w:rFonts w:hint="eastAsia" w:ascii="宋体" w:hAnsi="宋体"/>
          <w:sz w:val="24"/>
          <w:lang w:eastAsia="zh-CN"/>
        </w:rPr>
        <w:t>报价人</w:t>
      </w:r>
      <w:r>
        <w:rPr>
          <w:rFonts w:hint="eastAsia" w:ascii="宋体" w:hAnsi="宋体"/>
          <w:sz w:val="24"/>
        </w:rPr>
        <w:t>名称）的法定代表人。</w:t>
      </w:r>
    </w:p>
    <w:p w14:paraId="11435605">
      <w:pPr>
        <w:pageBreakBefore w:val="0"/>
        <w:widowControl w:val="0"/>
        <w:kinsoku/>
        <w:wordWrap w:val="0"/>
        <w:overflowPunct/>
        <w:topLinePunct w:val="0"/>
        <w:bidi w:val="0"/>
        <w:spacing w:line="440" w:lineRule="exact"/>
        <w:ind w:firstLine="480" w:firstLineChars="200"/>
        <w:textAlignment w:val="auto"/>
        <w:rPr>
          <w:rFonts w:ascii="宋体" w:hAnsi="宋体"/>
          <w:sz w:val="24"/>
        </w:rPr>
      </w:pPr>
      <w:r>
        <w:rPr>
          <w:rFonts w:hint="eastAsia" w:ascii="宋体" w:hAnsi="宋体"/>
          <w:sz w:val="24"/>
        </w:rPr>
        <w:t>特此证明。</w:t>
      </w:r>
    </w:p>
    <w:p w14:paraId="1D06ECB4">
      <w:pPr>
        <w:pageBreakBefore w:val="0"/>
        <w:widowControl w:val="0"/>
        <w:kinsoku/>
        <w:wordWrap w:val="0"/>
        <w:overflowPunct/>
        <w:topLinePunct w:val="0"/>
        <w:bidi w:val="0"/>
        <w:spacing w:line="440" w:lineRule="exact"/>
        <w:ind w:firstLine="480" w:firstLineChars="200"/>
        <w:textAlignment w:val="auto"/>
        <w:rPr>
          <w:rFonts w:ascii="宋体" w:hAnsi="宋体"/>
          <w:sz w:val="24"/>
        </w:rPr>
      </w:pPr>
    </w:p>
    <w:p w14:paraId="1E529C95">
      <w:pPr>
        <w:pageBreakBefore w:val="0"/>
        <w:widowControl w:val="0"/>
        <w:kinsoku/>
        <w:wordWrap w:val="0"/>
        <w:overflowPunct/>
        <w:topLinePunct w:val="0"/>
        <w:bidi w:val="0"/>
        <w:spacing w:line="440" w:lineRule="exact"/>
        <w:ind w:firstLine="480" w:firstLineChars="200"/>
        <w:textAlignment w:val="auto"/>
        <w:rPr>
          <w:rFonts w:ascii="宋体" w:hAnsi="宋体"/>
          <w:sz w:val="24"/>
        </w:rPr>
      </w:pPr>
    </w:p>
    <w:p w14:paraId="7C6B2424">
      <w:pPr>
        <w:pageBreakBefore w:val="0"/>
        <w:widowControl w:val="0"/>
        <w:kinsoku/>
        <w:wordWrap w:val="0"/>
        <w:overflowPunct/>
        <w:topLinePunct w:val="0"/>
        <w:bidi w:val="0"/>
        <w:spacing w:line="440" w:lineRule="exact"/>
        <w:jc w:val="right"/>
        <w:textAlignment w:val="auto"/>
        <w:rPr>
          <w:rFonts w:ascii="宋体" w:hAnsi="宋体"/>
          <w:sz w:val="24"/>
        </w:rPr>
      </w:pPr>
      <w:r>
        <w:rPr>
          <w:rFonts w:hint="eastAsia" w:ascii="宋体" w:hAnsi="宋体"/>
          <w:sz w:val="24"/>
          <w:lang w:eastAsia="zh-CN"/>
        </w:rPr>
        <w:t>报价人</w:t>
      </w:r>
      <w:r>
        <w:rPr>
          <w:rFonts w:hint="eastAsia" w:ascii="宋体" w:hAnsi="宋体"/>
          <w:sz w:val="24"/>
        </w:rPr>
        <w:t>：</w:t>
      </w:r>
      <w:r>
        <w:rPr>
          <w:rFonts w:hint="eastAsia" w:ascii="宋体" w:hAnsi="宋体"/>
          <w:sz w:val="24"/>
          <w:u w:val="single"/>
        </w:rPr>
        <w:t>　　　　　　　　　</w:t>
      </w:r>
      <w:r>
        <w:rPr>
          <w:rFonts w:hint="eastAsia" w:ascii="宋体" w:hAnsi="宋体"/>
          <w:sz w:val="24"/>
        </w:rPr>
        <w:t>（盖单位章）</w:t>
      </w:r>
    </w:p>
    <w:p w14:paraId="19115DD0">
      <w:pPr>
        <w:pageBreakBefore w:val="0"/>
        <w:widowControl w:val="0"/>
        <w:kinsoku/>
        <w:wordWrap w:val="0"/>
        <w:overflowPunct/>
        <w:topLinePunct w:val="0"/>
        <w:bidi w:val="0"/>
        <w:spacing w:line="440" w:lineRule="exact"/>
        <w:jc w:val="right"/>
        <w:textAlignment w:val="auto"/>
        <w:rPr>
          <w:rFonts w:ascii="宋体" w:hAnsi="宋体"/>
          <w:sz w:val="24"/>
        </w:rPr>
      </w:pPr>
      <w:r>
        <w:rPr>
          <w:rFonts w:hint="eastAsia" w:ascii="宋体" w:hAnsi="宋体"/>
          <w:sz w:val="24"/>
          <w:u w:val="single"/>
        </w:rPr>
        <w:t>　　　</w:t>
      </w:r>
      <w:r>
        <w:rPr>
          <w:rFonts w:hint="eastAsia" w:ascii="宋体" w:hAnsi="宋体"/>
          <w:sz w:val="24"/>
        </w:rPr>
        <w:t>年</w:t>
      </w:r>
      <w:r>
        <w:rPr>
          <w:rFonts w:hint="eastAsia" w:ascii="宋体" w:hAnsi="宋体"/>
          <w:sz w:val="24"/>
          <w:u w:val="single"/>
        </w:rPr>
        <w:t>　　</w:t>
      </w:r>
      <w:r>
        <w:rPr>
          <w:rFonts w:hint="eastAsia" w:ascii="宋体" w:hAnsi="宋体"/>
          <w:sz w:val="24"/>
        </w:rPr>
        <w:t>月</w:t>
      </w:r>
      <w:r>
        <w:rPr>
          <w:rFonts w:hint="eastAsia" w:ascii="宋体" w:hAnsi="宋体"/>
          <w:sz w:val="24"/>
          <w:u w:val="single"/>
        </w:rPr>
        <w:t>　　</w:t>
      </w:r>
      <w:r>
        <w:rPr>
          <w:rFonts w:hint="eastAsia" w:ascii="宋体" w:hAnsi="宋体"/>
          <w:sz w:val="24"/>
        </w:rPr>
        <w:t>日</w:t>
      </w:r>
    </w:p>
    <w:p w14:paraId="4DF9F8CF">
      <w:pPr>
        <w:pageBreakBefore w:val="0"/>
        <w:widowControl w:val="0"/>
        <w:kinsoku/>
        <w:wordWrap w:val="0"/>
        <w:overflowPunct/>
        <w:topLinePunct w:val="0"/>
        <w:bidi w:val="0"/>
        <w:spacing w:line="440" w:lineRule="exact"/>
        <w:textAlignment w:val="auto"/>
        <w:rPr>
          <w:rFonts w:ascii="宋体" w:hAnsi="宋体"/>
          <w:sz w:val="24"/>
        </w:rPr>
      </w:pPr>
    </w:p>
    <w:p w14:paraId="7705FE76">
      <w:pPr>
        <w:pageBreakBefore w:val="0"/>
        <w:widowControl w:val="0"/>
        <w:kinsoku/>
        <w:wordWrap w:val="0"/>
        <w:overflowPunct/>
        <w:topLinePunct w:val="0"/>
        <w:bidi w:val="0"/>
        <w:spacing w:line="440" w:lineRule="exact"/>
        <w:textAlignment w:val="auto"/>
        <w:rPr>
          <w:rFonts w:ascii="宋体" w:hAnsi="宋体"/>
          <w:sz w:val="24"/>
        </w:rPr>
      </w:pPr>
    </w:p>
    <w:p w14:paraId="5F8AF70E">
      <w:pPr>
        <w:pageBreakBefore w:val="0"/>
        <w:widowControl w:val="0"/>
        <w:kinsoku/>
        <w:wordWrap w:val="0"/>
        <w:overflowPunct/>
        <w:topLinePunct w:val="0"/>
        <w:bidi w:val="0"/>
        <w:spacing w:line="440" w:lineRule="exact"/>
        <w:textAlignment w:val="auto"/>
        <w:rPr>
          <w:rFonts w:ascii="宋体" w:hAnsi="宋体"/>
          <w:sz w:val="24"/>
        </w:rPr>
      </w:pPr>
    </w:p>
    <w:p w14:paraId="2936598C">
      <w:pPr>
        <w:pageBreakBefore w:val="0"/>
        <w:widowControl w:val="0"/>
        <w:kinsoku/>
        <w:wordWrap w:val="0"/>
        <w:overflowPunct/>
        <w:topLinePunct w:val="0"/>
        <w:bidi w:val="0"/>
        <w:spacing w:line="440" w:lineRule="exact"/>
        <w:textAlignment w:val="auto"/>
        <w:rPr>
          <w:rFonts w:ascii="宋体" w:hAnsi="宋体"/>
          <w:b/>
          <w:sz w:val="24"/>
        </w:rPr>
      </w:pPr>
      <w:r>
        <w:rPr>
          <w:rFonts w:hint="eastAsia" w:ascii="宋体" w:hAnsi="宋体"/>
          <w:b/>
          <w:sz w:val="24"/>
        </w:rPr>
        <w:t>法定代表人身份证复印件：</w:t>
      </w:r>
    </w:p>
    <w:p w14:paraId="02733A1F">
      <w:pPr>
        <w:pageBreakBefore w:val="0"/>
        <w:widowControl w:val="0"/>
        <w:kinsoku/>
        <w:wordWrap w:val="0"/>
        <w:overflowPunct/>
        <w:topLinePunct w:val="0"/>
        <w:bidi w:val="0"/>
        <w:spacing w:line="360" w:lineRule="auto"/>
        <w:textAlignment w:val="auto"/>
        <w:rPr>
          <w:rFonts w:ascii="宋体" w:hAnsi="宋体"/>
          <w:b/>
          <w:sz w:val="24"/>
        </w:rPr>
      </w:pPr>
      <w:r>
        <w:rPr>
          <w:rFonts w:hint="eastAsia" w:ascii="宋体" w:hAnsi="宋体"/>
          <w:b/>
          <w:sz w:val="24"/>
        </w:rPr>
        <w:t xml:space="preserve">  </w:t>
      </w:r>
    </w:p>
    <w:p w14:paraId="07799C0F">
      <w:pPr>
        <w:pageBreakBefore w:val="0"/>
        <w:widowControl w:val="0"/>
        <w:kinsoku/>
        <w:wordWrap w:val="0"/>
        <w:overflowPunct/>
        <w:topLinePunct w:val="0"/>
        <w:bidi w:val="0"/>
        <w:spacing w:line="360" w:lineRule="auto"/>
        <w:textAlignment w:val="auto"/>
        <w:rPr>
          <w:rFonts w:ascii="宋体" w:hAnsi="宋体"/>
          <w:sz w:val="24"/>
        </w:rPr>
      </w:pPr>
      <w:r>
        <w:rPr>
          <w:sz w:val="24"/>
        </w:rPr>
        <mc:AlternateContent>
          <mc:Choice Requires="wps">
            <w:drawing>
              <wp:inline distT="0" distB="0" distL="0" distR="0">
                <wp:extent cx="2531745" cy="1979930"/>
                <wp:effectExtent l="0" t="0" r="20955" b="20320"/>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2531745" cy="1979930"/>
                        </a:xfrm>
                        <a:prstGeom prst="roundRect">
                          <a:avLst>
                            <a:gd name="adj" fmla="val 11093"/>
                          </a:avLst>
                        </a:prstGeom>
                        <a:solidFill>
                          <a:srgbClr val="FFFFFF"/>
                        </a:solidFill>
                        <a:ln w="9525">
                          <a:solidFill>
                            <a:srgbClr val="000000"/>
                          </a:solidFill>
                          <a:round/>
                        </a:ln>
                      </wps:spPr>
                      <wps:txbx>
                        <w:txbxContent>
                          <w:p w14:paraId="524822CD">
                            <w:pPr>
                              <w:jc w:val="center"/>
                            </w:pPr>
                          </w:p>
                          <w:p w14:paraId="6C245403">
                            <w:pPr>
                              <w:jc w:val="center"/>
                            </w:pPr>
                          </w:p>
                          <w:p w14:paraId="01FF3666">
                            <w:pPr>
                              <w:jc w:val="center"/>
                            </w:pPr>
                          </w:p>
                          <w:p w14:paraId="2F89955D">
                            <w:pPr>
                              <w:jc w:val="center"/>
                            </w:pPr>
                          </w:p>
                          <w:p w14:paraId="026C52AF">
                            <w:pPr>
                              <w:jc w:val="center"/>
                            </w:pPr>
                          </w:p>
                          <w:p w14:paraId="77F0C34B">
                            <w:pPr>
                              <w:jc w:val="center"/>
                            </w:pPr>
                            <w:r>
                              <w:rPr>
                                <w:rFonts w:hint="eastAsia"/>
                              </w:rPr>
                              <w:t>（加盖公章）</w:t>
                            </w:r>
                          </w:p>
                        </w:txbxContent>
                      </wps:txbx>
                      <wps:bodyPr rot="0" vert="horz" wrap="square" lIns="91440" tIns="45720" rIns="91440" bIns="45720" anchor="t" anchorCtr="0" upright="1">
                        <a:noAutofit/>
                      </wps:bodyPr>
                    </wps:wsp>
                  </a:graphicData>
                </a:graphic>
              </wp:inline>
            </w:drawing>
          </mc:Choice>
          <mc:Fallback>
            <w:pict>
              <v:roundrect id="_x0000_s1026" o:spid="_x0000_s1026" o:spt="2" style="height:155.9pt;width:199.35pt;" fillcolor="#FFFFFF" filled="t" stroked="t" coordsize="21600,21600" arcsize="0.110925925925926" o:gfxdata="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2Mfuv1AAA&#10;AAUBAAAPAAAAAAAAAAEAIAAAACIAAABkcnMvZG93bnJldi54bWxQSwECFAAUAAAACACHTuJAhxuG&#10;41sCAACnBAAADgAAAAAAAAABACAAAAAjAQAAZHJzL2Uyb0RvYy54bWxQSwUGAAAAAAYABgBZAQAA&#10;8AUAAAAA&#10;">
                <v:fill on="t" focussize="0,0"/>
                <v:stroke color="#000000" joinstyle="round"/>
                <v:imagedata o:title=""/>
                <o:lock v:ext="edit" aspectratio="f"/>
                <v:textbox>
                  <w:txbxContent>
                    <w:p w14:paraId="524822CD">
                      <w:pPr>
                        <w:jc w:val="center"/>
                      </w:pPr>
                    </w:p>
                    <w:p w14:paraId="6C245403">
                      <w:pPr>
                        <w:jc w:val="center"/>
                      </w:pPr>
                    </w:p>
                    <w:p w14:paraId="01FF3666">
                      <w:pPr>
                        <w:jc w:val="center"/>
                      </w:pPr>
                    </w:p>
                    <w:p w14:paraId="2F89955D">
                      <w:pPr>
                        <w:jc w:val="center"/>
                      </w:pPr>
                    </w:p>
                    <w:p w14:paraId="026C52AF">
                      <w:pPr>
                        <w:jc w:val="center"/>
                      </w:pPr>
                    </w:p>
                    <w:p w14:paraId="77F0C34B">
                      <w:pPr>
                        <w:jc w:val="center"/>
                      </w:pPr>
                      <w:r>
                        <w:rPr>
                          <w:rFonts w:hint="eastAsia"/>
                        </w:rPr>
                        <w:t>（加盖公章）</w:t>
                      </w:r>
                    </w:p>
                  </w:txbxContent>
                </v:textbox>
                <w10:wrap type="none"/>
                <w10:anchorlock/>
              </v:roundrect>
            </w:pict>
          </mc:Fallback>
        </mc:AlternateContent>
      </w:r>
      <w:r>
        <w:rPr>
          <w:rFonts w:hint="eastAsia" w:ascii="宋体" w:hAnsi="宋体"/>
          <w:sz w:val="24"/>
        </w:rPr>
        <w:t xml:space="preserve">       </w:t>
      </w:r>
      <w:r>
        <w:rPr>
          <w:sz w:val="24"/>
        </w:rPr>
        <mc:AlternateContent>
          <mc:Choice Requires="wps">
            <w:drawing>
              <wp:inline distT="0" distB="0" distL="0" distR="0">
                <wp:extent cx="2573655" cy="1979930"/>
                <wp:effectExtent l="0" t="0" r="17145" b="20320"/>
                <wp:docPr id="9" name="圆角矩形 9"/>
                <wp:cNvGraphicFramePr/>
                <a:graphic xmlns:a="http://schemas.openxmlformats.org/drawingml/2006/main">
                  <a:graphicData uri="http://schemas.microsoft.com/office/word/2010/wordprocessingShape">
                    <wps:wsp>
                      <wps:cNvSpPr>
                        <a:spLocks noChangeArrowheads="1"/>
                      </wps:cNvSpPr>
                      <wps:spPr bwMode="auto">
                        <a:xfrm>
                          <a:off x="0" y="0"/>
                          <a:ext cx="2573655" cy="1979930"/>
                        </a:xfrm>
                        <a:prstGeom prst="roundRect">
                          <a:avLst>
                            <a:gd name="adj" fmla="val 11093"/>
                          </a:avLst>
                        </a:prstGeom>
                        <a:solidFill>
                          <a:srgbClr val="FFFFFF"/>
                        </a:solidFill>
                        <a:ln w="9525">
                          <a:solidFill>
                            <a:srgbClr val="000000"/>
                          </a:solidFill>
                          <a:round/>
                        </a:ln>
                      </wps:spPr>
                      <wps:txbx>
                        <w:txbxContent>
                          <w:p w14:paraId="0D7A52DF">
                            <w:pPr>
                              <w:jc w:val="center"/>
                            </w:pPr>
                          </w:p>
                          <w:p w14:paraId="6D4E63F1">
                            <w:pPr>
                              <w:jc w:val="center"/>
                            </w:pPr>
                          </w:p>
                          <w:p w14:paraId="09DC2F5F"/>
                          <w:p w14:paraId="64D07AE5">
                            <w:pPr>
                              <w:jc w:val="center"/>
                            </w:pPr>
                          </w:p>
                          <w:p w14:paraId="715E6B68">
                            <w:pPr>
                              <w:jc w:val="center"/>
                            </w:pPr>
                          </w:p>
                          <w:p w14:paraId="657B4C9B">
                            <w:pPr>
                              <w:jc w:val="center"/>
                            </w:pPr>
                            <w:r>
                              <w:rPr>
                                <w:rFonts w:hint="eastAsia"/>
                              </w:rPr>
                              <w:t>（加盖公章）</w:t>
                            </w:r>
                          </w:p>
                          <w:p w14:paraId="263D07E5">
                            <w:pPr>
                              <w:jc w:val="center"/>
                            </w:pPr>
                          </w:p>
                        </w:txbxContent>
                      </wps:txbx>
                      <wps:bodyPr rot="0" vert="horz" wrap="square" lIns="91440" tIns="45720" rIns="91440" bIns="45720" anchor="t" anchorCtr="0" upright="1">
                        <a:noAutofit/>
                      </wps:bodyPr>
                    </wps:wsp>
                  </a:graphicData>
                </a:graphic>
              </wp:inline>
            </w:drawing>
          </mc:Choice>
          <mc:Fallback>
            <w:pict>
              <v:roundrect id="_x0000_s1026" o:spid="_x0000_s1026" o:spt="2" style="height:155.9pt;width:202.65pt;" fillcolor="#FFFFFF" filled="t" stroked="t" coordsize="21600,21600" arcsize="0.110925925925926" o:gfxdata="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r3Dgf1QAA&#10;AAUBAAAPAAAAAAAAAAEAIAAAACIAAABkcnMvZG93bnJldi54bWxQSwECFAAUAAAACACHTuJAhTq9&#10;A1oCAAClBAAADgAAAAAAAAABACAAAAAkAQAAZHJzL2Uyb0RvYy54bWxQSwUGAAAAAAYABgBZAQAA&#10;8AUAAAAA&#10;">
                <v:fill on="t" focussize="0,0"/>
                <v:stroke color="#000000" joinstyle="round"/>
                <v:imagedata o:title=""/>
                <o:lock v:ext="edit" aspectratio="f"/>
                <v:textbox>
                  <w:txbxContent>
                    <w:p w14:paraId="0D7A52DF">
                      <w:pPr>
                        <w:jc w:val="center"/>
                      </w:pPr>
                    </w:p>
                    <w:p w14:paraId="6D4E63F1">
                      <w:pPr>
                        <w:jc w:val="center"/>
                      </w:pPr>
                    </w:p>
                    <w:p w14:paraId="09DC2F5F"/>
                    <w:p w14:paraId="64D07AE5">
                      <w:pPr>
                        <w:jc w:val="center"/>
                      </w:pPr>
                    </w:p>
                    <w:p w14:paraId="715E6B68">
                      <w:pPr>
                        <w:jc w:val="center"/>
                      </w:pPr>
                    </w:p>
                    <w:p w14:paraId="657B4C9B">
                      <w:pPr>
                        <w:jc w:val="center"/>
                      </w:pPr>
                      <w:r>
                        <w:rPr>
                          <w:rFonts w:hint="eastAsia"/>
                        </w:rPr>
                        <w:t>（加盖公章）</w:t>
                      </w:r>
                    </w:p>
                    <w:p w14:paraId="263D07E5">
                      <w:pPr>
                        <w:jc w:val="center"/>
                      </w:pPr>
                    </w:p>
                  </w:txbxContent>
                </v:textbox>
                <w10:wrap type="none"/>
                <w10:anchorlock/>
              </v:roundrect>
            </w:pict>
          </mc:Fallback>
        </mc:AlternateContent>
      </w:r>
      <w:bookmarkStart w:id="20" w:name="_Toc371398169"/>
      <w:bookmarkStart w:id="21" w:name="_Toc199564155"/>
      <w:bookmarkStart w:id="22" w:name="_Toc299369618"/>
    </w:p>
    <w:p w14:paraId="09C090F7">
      <w:pPr>
        <w:pageBreakBefore w:val="0"/>
        <w:widowControl w:val="0"/>
        <w:kinsoku/>
        <w:wordWrap w:val="0"/>
        <w:overflowPunct/>
        <w:topLinePunct w:val="0"/>
        <w:autoSpaceDE w:val="0"/>
        <w:autoSpaceDN w:val="0"/>
        <w:bidi w:val="0"/>
        <w:adjustRightInd w:val="0"/>
        <w:spacing w:before="120" w:beforeLines="50" w:line="440" w:lineRule="exact"/>
        <w:jc w:val="center"/>
        <w:textAlignment w:val="auto"/>
        <w:rPr>
          <w:rFonts w:ascii="黑体" w:hAnsi="黑体" w:eastAsia="黑体" w:cs="MingLiU"/>
          <w:kern w:val="0"/>
          <w:sz w:val="36"/>
          <w:szCs w:val="36"/>
        </w:rPr>
      </w:pPr>
      <w:r>
        <w:rPr>
          <w:rFonts w:hint="eastAsia" w:ascii="宋体" w:hAnsi="宋体"/>
          <w:szCs w:val="21"/>
        </w:rPr>
        <w:br w:type="page"/>
      </w:r>
      <w:bookmarkStart w:id="23" w:name="_Toc419358779"/>
      <w:r>
        <w:rPr>
          <w:rFonts w:hint="eastAsia" w:ascii="黑体" w:hAnsi="黑体" w:eastAsia="黑体" w:cs="MingLiU"/>
          <w:kern w:val="0"/>
          <w:sz w:val="36"/>
          <w:szCs w:val="36"/>
        </w:rPr>
        <w:t>（三） 授权委托书</w:t>
      </w:r>
      <w:bookmarkEnd w:id="20"/>
      <w:bookmarkEnd w:id="21"/>
      <w:bookmarkEnd w:id="22"/>
      <w:bookmarkEnd w:id="23"/>
    </w:p>
    <w:p w14:paraId="26429D61">
      <w:pPr>
        <w:pageBreakBefore w:val="0"/>
        <w:widowControl w:val="0"/>
        <w:kinsoku/>
        <w:wordWrap w:val="0"/>
        <w:overflowPunct/>
        <w:topLinePunct w:val="0"/>
        <w:bidi w:val="0"/>
        <w:spacing w:line="440" w:lineRule="exact"/>
        <w:ind w:firstLine="379" w:firstLineChars="118"/>
        <w:jc w:val="center"/>
        <w:textAlignment w:val="auto"/>
        <w:rPr>
          <w:rFonts w:ascii="宋体" w:hAnsi="宋体"/>
          <w:b/>
          <w:sz w:val="32"/>
          <w:szCs w:val="32"/>
        </w:rPr>
      </w:pPr>
    </w:p>
    <w:p w14:paraId="20A2D450">
      <w:pPr>
        <w:pageBreakBefore w:val="0"/>
        <w:widowControl w:val="0"/>
        <w:kinsoku/>
        <w:wordWrap w:val="0"/>
        <w:overflowPunct/>
        <w:topLinePunct w:val="0"/>
        <w:bidi w:val="0"/>
        <w:adjustRightInd w:val="0"/>
        <w:snapToGrid w:val="0"/>
        <w:spacing w:line="440" w:lineRule="exact"/>
        <w:ind w:firstLine="283" w:firstLineChars="118"/>
        <w:textAlignment w:val="auto"/>
        <w:rPr>
          <w:rFonts w:ascii="宋体" w:hAnsi="宋体"/>
          <w:sz w:val="24"/>
        </w:rPr>
      </w:pPr>
      <w:r>
        <w:rPr>
          <w:rFonts w:hint="eastAsia" w:ascii="宋体" w:hAnsi="宋体"/>
          <w:sz w:val="24"/>
        </w:rPr>
        <w:t>本人</w:t>
      </w:r>
      <w:r>
        <w:rPr>
          <w:rFonts w:hint="eastAsia" w:ascii="宋体" w:hAnsi="宋体"/>
          <w:sz w:val="24"/>
          <w:u w:val="single"/>
        </w:rPr>
        <w:t>　　　　　　</w:t>
      </w:r>
      <w:r>
        <w:rPr>
          <w:rFonts w:hint="eastAsia" w:ascii="宋体" w:hAnsi="宋体"/>
          <w:sz w:val="24"/>
        </w:rPr>
        <w:t>（姓名）系</w:t>
      </w:r>
      <w:r>
        <w:rPr>
          <w:rFonts w:hint="eastAsia" w:ascii="宋体" w:hAnsi="宋体"/>
          <w:sz w:val="24"/>
          <w:u w:val="single"/>
        </w:rPr>
        <w:t>　　　　　　　</w:t>
      </w:r>
      <w:r>
        <w:rPr>
          <w:rFonts w:hint="eastAsia" w:ascii="宋体" w:hAnsi="宋体"/>
          <w:sz w:val="24"/>
        </w:rPr>
        <w:t>（报价人名称）的法定代表人，现委托</w:t>
      </w:r>
      <w:r>
        <w:rPr>
          <w:rFonts w:hint="eastAsia" w:ascii="宋体" w:hAnsi="宋体"/>
          <w:sz w:val="24"/>
          <w:u w:val="single"/>
        </w:rPr>
        <w:t>　　　　　　</w:t>
      </w:r>
      <w:r>
        <w:rPr>
          <w:rFonts w:hint="eastAsia" w:ascii="宋体" w:hAnsi="宋体"/>
          <w:sz w:val="24"/>
        </w:rPr>
        <w:t>（姓名）为我方代理人。代理人根据授权，以我方名义签署、澄清、说明、补正、递交、撤回、修改</w:t>
      </w:r>
      <w:r>
        <w:rPr>
          <w:rFonts w:hint="eastAsia" w:ascii="宋体" w:hAnsi="宋体"/>
          <w:sz w:val="24"/>
          <w:u w:val="single"/>
        </w:rPr>
        <w:t>　　　　　　　</w:t>
      </w:r>
      <w:r>
        <w:rPr>
          <w:rFonts w:hint="eastAsia" w:ascii="宋体" w:hAnsi="宋体"/>
          <w:sz w:val="24"/>
        </w:rPr>
        <w:t>（项目名称）响应文件、签订合同和处理有关事宜，其法律后果由我方承担。</w:t>
      </w:r>
    </w:p>
    <w:p w14:paraId="13B5D64F">
      <w:pPr>
        <w:pageBreakBefore w:val="0"/>
        <w:widowControl w:val="0"/>
        <w:kinsoku/>
        <w:wordWrap w:val="0"/>
        <w:overflowPunct/>
        <w:topLinePunct w:val="0"/>
        <w:bidi w:val="0"/>
        <w:adjustRightInd w:val="0"/>
        <w:snapToGrid w:val="0"/>
        <w:spacing w:line="440" w:lineRule="exact"/>
        <w:ind w:firstLine="283" w:firstLineChars="118"/>
        <w:textAlignment w:val="auto"/>
        <w:rPr>
          <w:rFonts w:ascii="宋体" w:hAnsi="宋体"/>
          <w:sz w:val="24"/>
        </w:rPr>
      </w:pPr>
      <w:r>
        <w:rPr>
          <w:rFonts w:hint="eastAsia" w:ascii="宋体" w:hAnsi="宋体"/>
          <w:sz w:val="24"/>
        </w:rPr>
        <w:t>委托期限：</w:t>
      </w:r>
      <w:r>
        <w:rPr>
          <w:rFonts w:hint="eastAsia" w:ascii="宋体" w:hAnsi="宋体"/>
          <w:sz w:val="24"/>
          <w:u w:val="single"/>
        </w:rPr>
        <w:t>　　　　　　</w:t>
      </w:r>
    </w:p>
    <w:p w14:paraId="0BCC3F73">
      <w:pPr>
        <w:pageBreakBefore w:val="0"/>
        <w:widowControl w:val="0"/>
        <w:kinsoku/>
        <w:wordWrap w:val="0"/>
        <w:overflowPunct/>
        <w:topLinePunct w:val="0"/>
        <w:bidi w:val="0"/>
        <w:adjustRightInd w:val="0"/>
        <w:snapToGrid w:val="0"/>
        <w:spacing w:line="440" w:lineRule="exact"/>
        <w:ind w:firstLine="283" w:firstLineChars="118"/>
        <w:textAlignment w:val="auto"/>
        <w:rPr>
          <w:rFonts w:ascii="宋体" w:hAnsi="宋体"/>
          <w:sz w:val="24"/>
        </w:rPr>
      </w:pPr>
      <w:r>
        <w:rPr>
          <w:rFonts w:hint="eastAsia" w:ascii="宋体" w:hAnsi="宋体"/>
          <w:sz w:val="24"/>
        </w:rPr>
        <w:t>代理人无转委托权。</w:t>
      </w:r>
    </w:p>
    <w:p w14:paraId="10C0974C">
      <w:pPr>
        <w:pageBreakBefore w:val="0"/>
        <w:widowControl w:val="0"/>
        <w:kinsoku/>
        <w:wordWrap w:val="0"/>
        <w:overflowPunct/>
        <w:topLinePunct w:val="0"/>
        <w:bidi w:val="0"/>
        <w:adjustRightInd w:val="0"/>
        <w:snapToGrid w:val="0"/>
        <w:spacing w:line="440" w:lineRule="exact"/>
        <w:ind w:firstLine="283" w:firstLineChars="118"/>
        <w:textAlignment w:val="auto"/>
        <w:rPr>
          <w:rFonts w:ascii="宋体" w:hAnsi="宋体"/>
          <w:sz w:val="24"/>
        </w:rPr>
      </w:pPr>
    </w:p>
    <w:p w14:paraId="2EE846E5">
      <w:pPr>
        <w:pageBreakBefore w:val="0"/>
        <w:widowControl w:val="0"/>
        <w:kinsoku/>
        <w:wordWrap w:val="0"/>
        <w:overflowPunct/>
        <w:topLinePunct w:val="0"/>
        <w:bidi w:val="0"/>
        <w:adjustRightInd w:val="0"/>
        <w:snapToGrid w:val="0"/>
        <w:spacing w:line="440" w:lineRule="exact"/>
        <w:ind w:firstLine="283" w:firstLineChars="118"/>
        <w:textAlignment w:val="auto"/>
        <w:rPr>
          <w:rFonts w:ascii="宋体" w:hAnsi="宋体"/>
          <w:sz w:val="24"/>
        </w:rPr>
      </w:pPr>
    </w:p>
    <w:p w14:paraId="5B77BAB8">
      <w:pPr>
        <w:pageBreakBefore w:val="0"/>
        <w:widowControl w:val="0"/>
        <w:kinsoku/>
        <w:wordWrap w:val="0"/>
        <w:overflowPunct/>
        <w:topLinePunct w:val="0"/>
        <w:bidi w:val="0"/>
        <w:adjustRightInd w:val="0"/>
        <w:snapToGrid w:val="0"/>
        <w:spacing w:line="440" w:lineRule="exact"/>
        <w:ind w:firstLine="283" w:firstLineChars="118"/>
        <w:jc w:val="right"/>
        <w:textAlignment w:val="auto"/>
        <w:rPr>
          <w:rFonts w:ascii="宋体" w:hAnsi="宋体"/>
          <w:sz w:val="24"/>
        </w:rPr>
      </w:pPr>
      <w:r>
        <w:rPr>
          <w:rFonts w:hint="eastAsia" w:ascii="宋体" w:hAnsi="宋体"/>
          <w:sz w:val="24"/>
        </w:rPr>
        <w:t>报价人：</w:t>
      </w:r>
      <w:r>
        <w:rPr>
          <w:rFonts w:hint="eastAsia" w:ascii="宋体" w:hAnsi="宋体"/>
          <w:sz w:val="24"/>
          <w:u w:val="single"/>
        </w:rPr>
        <w:t>　　　　　　　　　</w:t>
      </w:r>
      <w:r>
        <w:rPr>
          <w:rFonts w:hint="eastAsia" w:ascii="宋体" w:hAnsi="宋体"/>
          <w:sz w:val="24"/>
        </w:rPr>
        <w:t>（盖单位章）</w:t>
      </w:r>
    </w:p>
    <w:p w14:paraId="4DD319E9">
      <w:pPr>
        <w:pageBreakBefore w:val="0"/>
        <w:widowControl w:val="0"/>
        <w:kinsoku/>
        <w:wordWrap w:val="0"/>
        <w:overflowPunct/>
        <w:topLinePunct w:val="0"/>
        <w:bidi w:val="0"/>
        <w:adjustRightInd w:val="0"/>
        <w:snapToGrid w:val="0"/>
        <w:spacing w:line="440" w:lineRule="exact"/>
        <w:ind w:firstLine="283" w:firstLineChars="118"/>
        <w:jc w:val="right"/>
        <w:textAlignment w:val="auto"/>
        <w:rPr>
          <w:rFonts w:ascii="宋体" w:hAnsi="宋体"/>
          <w:sz w:val="24"/>
        </w:rPr>
      </w:pPr>
      <w:r>
        <w:rPr>
          <w:rFonts w:hint="eastAsia" w:ascii="宋体" w:hAnsi="宋体"/>
          <w:sz w:val="24"/>
        </w:rPr>
        <w:t>法定代表人：</w:t>
      </w:r>
      <w:r>
        <w:rPr>
          <w:rFonts w:hint="eastAsia" w:ascii="宋体" w:hAnsi="宋体"/>
          <w:sz w:val="24"/>
          <w:u w:val="single"/>
        </w:rPr>
        <w:t>　　　　　　</w:t>
      </w:r>
      <w:r>
        <w:rPr>
          <w:rFonts w:hint="eastAsia" w:ascii="宋体" w:hAnsi="宋体"/>
          <w:sz w:val="24"/>
        </w:rPr>
        <w:t>（签字或盖章）</w:t>
      </w:r>
    </w:p>
    <w:p w14:paraId="72A3CDCF">
      <w:pPr>
        <w:pageBreakBefore w:val="0"/>
        <w:widowControl w:val="0"/>
        <w:kinsoku/>
        <w:wordWrap w:val="0"/>
        <w:overflowPunct/>
        <w:topLinePunct w:val="0"/>
        <w:bidi w:val="0"/>
        <w:adjustRightInd w:val="0"/>
        <w:snapToGrid w:val="0"/>
        <w:spacing w:line="440" w:lineRule="exact"/>
        <w:ind w:firstLine="283" w:firstLineChars="118"/>
        <w:jc w:val="right"/>
        <w:textAlignment w:val="auto"/>
        <w:rPr>
          <w:rFonts w:ascii="宋体" w:hAnsi="宋体"/>
          <w:sz w:val="24"/>
        </w:rPr>
      </w:pPr>
      <w:r>
        <w:rPr>
          <w:rFonts w:hint="eastAsia" w:ascii="宋体" w:hAnsi="宋体"/>
          <w:sz w:val="24"/>
        </w:rPr>
        <w:t>委托代理人：</w:t>
      </w:r>
      <w:r>
        <w:rPr>
          <w:rFonts w:hint="eastAsia" w:ascii="宋体" w:hAnsi="宋体"/>
          <w:sz w:val="24"/>
          <w:u w:val="single"/>
        </w:rPr>
        <w:t>　　　　　　</w:t>
      </w:r>
      <w:r>
        <w:rPr>
          <w:rFonts w:hint="eastAsia" w:ascii="宋体" w:hAnsi="宋体"/>
          <w:sz w:val="24"/>
        </w:rPr>
        <w:t>（签字或盖章）</w:t>
      </w:r>
    </w:p>
    <w:p w14:paraId="71005813">
      <w:pPr>
        <w:pageBreakBefore w:val="0"/>
        <w:widowControl w:val="0"/>
        <w:kinsoku/>
        <w:wordWrap w:val="0"/>
        <w:overflowPunct/>
        <w:topLinePunct w:val="0"/>
        <w:bidi w:val="0"/>
        <w:adjustRightInd w:val="0"/>
        <w:snapToGrid w:val="0"/>
        <w:spacing w:line="440" w:lineRule="exact"/>
        <w:ind w:right="880" w:firstLine="5280" w:firstLineChars="2200"/>
        <w:textAlignment w:val="auto"/>
        <w:rPr>
          <w:rFonts w:ascii="宋体" w:hAnsi="宋体"/>
          <w:sz w:val="24"/>
        </w:rPr>
      </w:pPr>
      <w:r>
        <w:rPr>
          <w:rFonts w:hint="eastAsia" w:ascii="宋体" w:hAnsi="宋体"/>
          <w:sz w:val="24"/>
        </w:rPr>
        <w:t>身份证号码：</w:t>
      </w:r>
      <w:r>
        <w:rPr>
          <w:rFonts w:hint="eastAsia" w:ascii="宋体" w:hAnsi="宋体"/>
          <w:sz w:val="24"/>
          <w:u w:val="single"/>
        </w:rPr>
        <w:t>　　　　　　</w:t>
      </w:r>
    </w:p>
    <w:p w14:paraId="542CB77E">
      <w:pPr>
        <w:pageBreakBefore w:val="0"/>
        <w:widowControl w:val="0"/>
        <w:kinsoku/>
        <w:wordWrap w:val="0"/>
        <w:overflowPunct/>
        <w:topLinePunct w:val="0"/>
        <w:bidi w:val="0"/>
        <w:adjustRightInd w:val="0"/>
        <w:snapToGrid w:val="0"/>
        <w:spacing w:line="440" w:lineRule="exact"/>
        <w:ind w:firstLine="283" w:firstLineChars="118"/>
        <w:jc w:val="right"/>
        <w:textAlignment w:val="auto"/>
        <w:rPr>
          <w:rFonts w:ascii="宋体" w:hAnsi="宋体"/>
          <w:sz w:val="24"/>
        </w:rPr>
      </w:pPr>
      <w:r>
        <w:rPr>
          <w:rFonts w:hint="eastAsia" w:ascii="宋体" w:hAnsi="宋体"/>
          <w:sz w:val="24"/>
          <w:u w:val="single"/>
        </w:rPr>
        <w:t>　　　</w:t>
      </w:r>
      <w:r>
        <w:rPr>
          <w:rFonts w:hint="eastAsia" w:ascii="宋体" w:hAnsi="宋体"/>
          <w:sz w:val="24"/>
        </w:rPr>
        <w:t>年</w:t>
      </w:r>
      <w:r>
        <w:rPr>
          <w:rFonts w:hint="eastAsia" w:ascii="宋体" w:hAnsi="宋体"/>
          <w:sz w:val="24"/>
          <w:u w:val="single"/>
        </w:rPr>
        <w:t>　　</w:t>
      </w:r>
      <w:r>
        <w:rPr>
          <w:rFonts w:hint="eastAsia" w:ascii="宋体" w:hAnsi="宋体"/>
          <w:sz w:val="24"/>
        </w:rPr>
        <w:t>月</w:t>
      </w:r>
      <w:r>
        <w:rPr>
          <w:rFonts w:hint="eastAsia" w:ascii="宋体" w:hAnsi="宋体"/>
          <w:sz w:val="24"/>
          <w:u w:val="single"/>
        </w:rPr>
        <w:t>　　</w:t>
      </w:r>
      <w:r>
        <w:rPr>
          <w:rFonts w:hint="eastAsia" w:ascii="宋体" w:hAnsi="宋体"/>
          <w:sz w:val="24"/>
        </w:rPr>
        <w:t>日</w:t>
      </w:r>
    </w:p>
    <w:p w14:paraId="7038C5E0">
      <w:pPr>
        <w:pageBreakBefore w:val="0"/>
        <w:widowControl w:val="0"/>
        <w:kinsoku/>
        <w:wordWrap w:val="0"/>
        <w:overflowPunct/>
        <w:topLinePunct w:val="0"/>
        <w:bidi w:val="0"/>
        <w:adjustRightInd w:val="0"/>
        <w:snapToGrid w:val="0"/>
        <w:spacing w:line="440" w:lineRule="exact"/>
        <w:ind w:firstLine="284" w:firstLineChars="118"/>
        <w:textAlignment w:val="auto"/>
        <w:rPr>
          <w:rFonts w:ascii="宋体" w:hAnsi="宋体"/>
          <w:b/>
          <w:sz w:val="24"/>
        </w:rPr>
      </w:pPr>
    </w:p>
    <w:p w14:paraId="75307961">
      <w:pPr>
        <w:pageBreakBefore w:val="0"/>
        <w:widowControl w:val="0"/>
        <w:kinsoku/>
        <w:wordWrap w:val="0"/>
        <w:overflowPunct/>
        <w:topLinePunct w:val="0"/>
        <w:bidi w:val="0"/>
        <w:adjustRightInd w:val="0"/>
        <w:snapToGrid w:val="0"/>
        <w:spacing w:line="440" w:lineRule="exact"/>
        <w:ind w:firstLine="284" w:firstLineChars="118"/>
        <w:textAlignment w:val="auto"/>
        <w:rPr>
          <w:rFonts w:ascii="宋体" w:hAnsi="宋体"/>
          <w:b/>
          <w:sz w:val="24"/>
        </w:rPr>
      </w:pPr>
    </w:p>
    <w:p w14:paraId="54274F01">
      <w:pPr>
        <w:pageBreakBefore w:val="0"/>
        <w:widowControl w:val="0"/>
        <w:kinsoku/>
        <w:wordWrap w:val="0"/>
        <w:overflowPunct/>
        <w:topLinePunct w:val="0"/>
        <w:bidi w:val="0"/>
        <w:adjustRightInd w:val="0"/>
        <w:snapToGrid w:val="0"/>
        <w:spacing w:line="440" w:lineRule="exact"/>
        <w:ind w:firstLine="284" w:firstLineChars="118"/>
        <w:textAlignment w:val="auto"/>
        <w:rPr>
          <w:rFonts w:ascii="宋体" w:hAnsi="宋体"/>
          <w:b/>
          <w:sz w:val="24"/>
        </w:rPr>
      </w:pPr>
      <w:r>
        <w:rPr>
          <w:rFonts w:hint="eastAsia" w:ascii="宋体" w:hAnsi="宋体"/>
          <w:b/>
          <w:sz w:val="24"/>
        </w:rPr>
        <w:t>委托代理人身份证复印件：</w:t>
      </w:r>
    </w:p>
    <w:p w14:paraId="16A655EE">
      <w:pPr>
        <w:pageBreakBefore w:val="0"/>
        <w:widowControl w:val="0"/>
        <w:kinsoku/>
        <w:wordWrap w:val="0"/>
        <w:overflowPunct/>
        <w:topLinePunct w:val="0"/>
        <w:bidi w:val="0"/>
        <w:spacing w:line="440" w:lineRule="exact"/>
        <w:ind w:firstLine="284" w:firstLineChars="118"/>
        <w:textAlignment w:val="auto"/>
        <w:rPr>
          <w:rFonts w:ascii="宋体" w:hAnsi="宋体"/>
          <w:b/>
          <w:sz w:val="24"/>
        </w:rPr>
      </w:pPr>
    </w:p>
    <w:p w14:paraId="4872EDB2">
      <w:pPr>
        <w:pageBreakBefore w:val="0"/>
        <w:widowControl w:val="0"/>
        <w:kinsoku/>
        <w:wordWrap w:val="0"/>
        <w:overflowPunct/>
        <w:topLinePunct w:val="0"/>
        <w:bidi w:val="0"/>
        <w:spacing w:line="360" w:lineRule="auto"/>
        <w:textAlignment w:val="auto"/>
        <w:rPr>
          <w:rFonts w:ascii="宋体" w:hAnsi="宋体"/>
          <w:sz w:val="24"/>
        </w:rPr>
      </w:pPr>
      <w:r>
        <w:rPr>
          <w:sz w:val="24"/>
        </w:rPr>
        <mc:AlternateContent>
          <mc:Choice Requires="wps">
            <w:drawing>
              <wp:inline distT="0" distB="0" distL="0" distR="0">
                <wp:extent cx="2436495" cy="1979930"/>
                <wp:effectExtent l="0" t="0" r="20955" b="20320"/>
                <wp:docPr id="8" name="圆角矩形 8"/>
                <wp:cNvGraphicFramePr/>
                <a:graphic xmlns:a="http://schemas.openxmlformats.org/drawingml/2006/main">
                  <a:graphicData uri="http://schemas.microsoft.com/office/word/2010/wordprocessingShape">
                    <wps:wsp>
                      <wps:cNvSpPr>
                        <a:spLocks noChangeArrowheads="1"/>
                      </wps:cNvSpPr>
                      <wps:spPr bwMode="auto">
                        <a:xfrm>
                          <a:off x="0" y="0"/>
                          <a:ext cx="2436495" cy="1979930"/>
                        </a:xfrm>
                        <a:prstGeom prst="roundRect">
                          <a:avLst>
                            <a:gd name="adj" fmla="val 11093"/>
                          </a:avLst>
                        </a:prstGeom>
                        <a:solidFill>
                          <a:srgbClr val="FFFFFF"/>
                        </a:solidFill>
                        <a:ln w="9525">
                          <a:solidFill>
                            <a:srgbClr val="000000"/>
                          </a:solidFill>
                          <a:round/>
                        </a:ln>
                      </wps:spPr>
                      <wps:txbx>
                        <w:txbxContent>
                          <w:p w14:paraId="4782D8AC">
                            <w:pPr>
                              <w:jc w:val="center"/>
                            </w:pPr>
                          </w:p>
                          <w:p w14:paraId="4E89C657">
                            <w:pPr>
                              <w:jc w:val="center"/>
                            </w:pPr>
                          </w:p>
                          <w:p w14:paraId="17E58FB7">
                            <w:pPr>
                              <w:jc w:val="center"/>
                            </w:pPr>
                          </w:p>
                          <w:p w14:paraId="301A3A2E">
                            <w:pPr>
                              <w:jc w:val="center"/>
                            </w:pPr>
                          </w:p>
                          <w:p w14:paraId="7D0CC330">
                            <w:pPr>
                              <w:jc w:val="center"/>
                            </w:pPr>
                          </w:p>
                          <w:p w14:paraId="6698E54A">
                            <w:pPr>
                              <w:jc w:val="center"/>
                            </w:pPr>
                            <w:r>
                              <w:rPr>
                                <w:rFonts w:hint="eastAsia"/>
                              </w:rPr>
                              <w:t>（加盖公章）</w:t>
                            </w:r>
                          </w:p>
                          <w:p w14:paraId="2BBF8ADD">
                            <w:pPr>
                              <w:jc w:val="center"/>
                            </w:pPr>
                          </w:p>
                        </w:txbxContent>
                      </wps:txbx>
                      <wps:bodyPr rot="0" vert="horz" wrap="square" lIns="91440" tIns="45720" rIns="91440" bIns="45720" anchor="t" anchorCtr="0" upright="1">
                        <a:noAutofit/>
                      </wps:bodyPr>
                    </wps:wsp>
                  </a:graphicData>
                </a:graphic>
              </wp:inline>
            </w:drawing>
          </mc:Choice>
          <mc:Fallback>
            <w:pict>
              <v:roundrect id="_x0000_s1026" o:spid="_x0000_s1026" o:spt="2" style="height:155.9pt;width:191.85pt;" fillcolor="#FFFFFF" filled="t" stroked="t" coordsize="21600,21600" arcsize="0.110925925925926" o:gfxdata="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wfE+Y1AAA&#10;AAUBAAAPAAAAAAAAAAEAIAAAACIAAABkcnMvZG93bnJldi54bWxQSwECFAAUAAAACACHTuJA9Ei3&#10;6lsCAAClBAAADgAAAAAAAAABACAAAAAjAQAAZHJzL2Uyb0RvYy54bWxQSwUGAAAAAAYABgBZAQAA&#10;8AUAAAAA&#10;">
                <v:fill on="t" focussize="0,0"/>
                <v:stroke color="#000000" joinstyle="round"/>
                <v:imagedata o:title=""/>
                <o:lock v:ext="edit" aspectratio="f"/>
                <v:textbox>
                  <w:txbxContent>
                    <w:p w14:paraId="4782D8AC">
                      <w:pPr>
                        <w:jc w:val="center"/>
                      </w:pPr>
                    </w:p>
                    <w:p w14:paraId="4E89C657">
                      <w:pPr>
                        <w:jc w:val="center"/>
                      </w:pPr>
                    </w:p>
                    <w:p w14:paraId="17E58FB7">
                      <w:pPr>
                        <w:jc w:val="center"/>
                      </w:pPr>
                    </w:p>
                    <w:p w14:paraId="301A3A2E">
                      <w:pPr>
                        <w:jc w:val="center"/>
                      </w:pPr>
                    </w:p>
                    <w:p w14:paraId="7D0CC330">
                      <w:pPr>
                        <w:jc w:val="center"/>
                      </w:pPr>
                    </w:p>
                    <w:p w14:paraId="6698E54A">
                      <w:pPr>
                        <w:jc w:val="center"/>
                      </w:pPr>
                      <w:r>
                        <w:rPr>
                          <w:rFonts w:hint="eastAsia"/>
                        </w:rPr>
                        <w:t>（加盖公章）</w:t>
                      </w:r>
                    </w:p>
                    <w:p w14:paraId="2BBF8ADD">
                      <w:pPr>
                        <w:jc w:val="center"/>
                      </w:pPr>
                    </w:p>
                  </w:txbxContent>
                </v:textbox>
                <w10:wrap type="none"/>
                <w10:anchorlock/>
              </v:roundrect>
            </w:pict>
          </mc:Fallback>
        </mc:AlternateContent>
      </w:r>
      <w:r>
        <w:rPr>
          <w:rFonts w:hint="eastAsia" w:ascii="宋体" w:hAnsi="宋体"/>
          <w:sz w:val="24"/>
        </w:rPr>
        <w:t xml:space="preserve">        </w:t>
      </w:r>
      <w:r>
        <w:rPr>
          <w:sz w:val="24"/>
        </w:rPr>
        <mc:AlternateContent>
          <mc:Choice Requires="wps">
            <w:drawing>
              <wp:inline distT="0" distB="0" distL="0" distR="0">
                <wp:extent cx="2573655" cy="1979930"/>
                <wp:effectExtent l="0" t="0" r="17145" b="20320"/>
                <wp:docPr id="7" name="圆角矩形 7"/>
                <wp:cNvGraphicFramePr/>
                <a:graphic xmlns:a="http://schemas.openxmlformats.org/drawingml/2006/main">
                  <a:graphicData uri="http://schemas.microsoft.com/office/word/2010/wordprocessingShape">
                    <wps:wsp>
                      <wps:cNvSpPr>
                        <a:spLocks noChangeArrowheads="1"/>
                      </wps:cNvSpPr>
                      <wps:spPr bwMode="auto">
                        <a:xfrm>
                          <a:off x="0" y="0"/>
                          <a:ext cx="2573655" cy="1979930"/>
                        </a:xfrm>
                        <a:prstGeom prst="roundRect">
                          <a:avLst>
                            <a:gd name="adj" fmla="val 11093"/>
                          </a:avLst>
                        </a:prstGeom>
                        <a:solidFill>
                          <a:srgbClr val="FFFFFF"/>
                        </a:solidFill>
                        <a:ln w="9525">
                          <a:solidFill>
                            <a:srgbClr val="000000"/>
                          </a:solidFill>
                          <a:round/>
                        </a:ln>
                      </wps:spPr>
                      <wps:txbx>
                        <w:txbxContent>
                          <w:p w14:paraId="3D3CF9DC">
                            <w:pPr>
                              <w:jc w:val="center"/>
                            </w:pPr>
                          </w:p>
                          <w:p w14:paraId="4C762A1A">
                            <w:pPr>
                              <w:jc w:val="center"/>
                            </w:pPr>
                          </w:p>
                          <w:p w14:paraId="722AE0D2">
                            <w:pPr>
                              <w:jc w:val="center"/>
                            </w:pPr>
                          </w:p>
                          <w:p w14:paraId="2AD57735">
                            <w:pPr>
                              <w:jc w:val="center"/>
                            </w:pPr>
                          </w:p>
                          <w:p w14:paraId="27A82CE6">
                            <w:pPr>
                              <w:jc w:val="center"/>
                            </w:pPr>
                          </w:p>
                          <w:p w14:paraId="00EBF242">
                            <w:pPr>
                              <w:jc w:val="center"/>
                            </w:pPr>
                            <w:r>
                              <w:rPr>
                                <w:rFonts w:hint="eastAsia"/>
                              </w:rPr>
                              <w:t>（加盖公章）</w:t>
                            </w:r>
                          </w:p>
                          <w:p w14:paraId="1104B96F">
                            <w:pPr>
                              <w:jc w:val="center"/>
                            </w:pPr>
                          </w:p>
                        </w:txbxContent>
                      </wps:txbx>
                      <wps:bodyPr rot="0" vert="horz" wrap="square" lIns="91440" tIns="45720" rIns="91440" bIns="45720" anchor="t" anchorCtr="0" upright="1">
                        <a:noAutofit/>
                      </wps:bodyPr>
                    </wps:wsp>
                  </a:graphicData>
                </a:graphic>
              </wp:inline>
            </w:drawing>
          </mc:Choice>
          <mc:Fallback>
            <w:pict>
              <v:roundrect id="_x0000_s1026" o:spid="_x0000_s1026" o:spt="2" style="height:155.9pt;width:202.65pt;" fillcolor="#FFFFFF" filled="t" stroked="t" coordsize="21600,21600" arcsize="0.110925925925926" o:gfxdata="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69w4H9UA&#10;AAAFAQAADwAAAAAAAAABACAAAAAiAAAAZHJzL2Rvd25yZXYueG1sUEsBAhQAFAAAAAgAh07iQMME&#10;zrdbAgAApQQAAA4AAAAAAAAAAQAgAAAAJAEAAGRycy9lMm9Eb2MueG1sUEsFBgAAAAAGAAYAWQEA&#10;APEFAAAAAA==&#10;">
                <v:fill on="t" focussize="0,0"/>
                <v:stroke color="#000000" joinstyle="round"/>
                <v:imagedata o:title=""/>
                <o:lock v:ext="edit" aspectratio="f"/>
                <v:textbox>
                  <w:txbxContent>
                    <w:p w14:paraId="3D3CF9DC">
                      <w:pPr>
                        <w:jc w:val="center"/>
                      </w:pPr>
                    </w:p>
                    <w:p w14:paraId="4C762A1A">
                      <w:pPr>
                        <w:jc w:val="center"/>
                      </w:pPr>
                    </w:p>
                    <w:p w14:paraId="722AE0D2">
                      <w:pPr>
                        <w:jc w:val="center"/>
                      </w:pPr>
                    </w:p>
                    <w:p w14:paraId="2AD57735">
                      <w:pPr>
                        <w:jc w:val="center"/>
                      </w:pPr>
                    </w:p>
                    <w:p w14:paraId="27A82CE6">
                      <w:pPr>
                        <w:jc w:val="center"/>
                      </w:pPr>
                    </w:p>
                    <w:p w14:paraId="00EBF242">
                      <w:pPr>
                        <w:jc w:val="center"/>
                      </w:pPr>
                      <w:r>
                        <w:rPr>
                          <w:rFonts w:hint="eastAsia"/>
                        </w:rPr>
                        <w:t>（加盖公章）</w:t>
                      </w:r>
                    </w:p>
                    <w:p w14:paraId="1104B96F">
                      <w:pPr>
                        <w:jc w:val="center"/>
                      </w:pPr>
                    </w:p>
                  </w:txbxContent>
                </v:textbox>
                <w10:wrap type="none"/>
                <w10:anchorlock/>
              </v:roundrect>
            </w:pict>
          </mc:Fallback>
        </mc:AlternateContent>
      </w:r>
    </w:p>
    <w:p w14:paraId="6C990448">
      <w:pPr>
        <w:pageBreakBefore w:val="0"/>
        <w:widowControl w:val="0"/>
        <w:kinsoku/>
        <w:wordWrap w:val="0"/>
        <w:overflowPunct/>
        <w:topLinePunct w:val="0"/>
        <w:bidi w:val="0"/>
        <w:spacing w:line="360" w:lineRule="auto"/>
        <w:textAlignment w:val="auto"/>
        <w:rPr>
          <w:rFonts w:ascii="Calibri" w:hAnsi="Calibri"/>
          <w:sz w:val="24"/>
        </w:rPr>
      </w:pPr>
    </w:p>
    <w:p w14:paraId="68ED4F04">
      <w:pPr>
        <w:pageBreakBefore w:val="0"/>
        <w:widowControl w:val="0"/>
        <w:kinsoku/>
        <w:wordWrap w:val="0"/>
        <w:overflowPunct/>
        <w:topLinePunct w:val="0"/>
        <w:autoSpaceDE w:val="0"/>
        <w:autoSpaceDN w:val="0"/>
        <w:bidi w:val="0"/>
        <w:adjustRightInd w:val="0"/>
        <w:spacing w:before="120" w:beforeLines="50" w:line="440" w:lineRule="exact"/>
        <w:jc w:val="center"/>
        <w:textAlignment w:val="auto"/>
        <w:rPr>
          <w:rFonts w:ascii="黑体" w:hAnsi="黑体" w:eastAsia="黑体" w:cs="MingLiU"/>
          <w:kern w:val="0"/>
          <w:sz w:val="36"/>
          <w:szCs w:val="36"/>
        </w:rPr>
      </w:pPr>
      <w:bookmarkStart w:id="24" w:name="_Toc371398170"/>
      <w:bookmarkStart w:id="25" w:name="_Toc299369619"/>
      <w:bookmarkStart w:id="26" w:name="_Toc199564156"/>
      <w:r>
        <w:rPr>
          <w:rFonts w:hint="eastAsia" w:ascii="宋体" w:hAnsi="宋体"/>
          <w:b/>
          <w:sz w:val="24"/>
        </w:rPr>
        <w:br w:type="page"/>
      </w:r>
      <w:bookmarkEnd w:id="24"/>
      <w:bookmarkEnd w:id="25"/>
      <w:bookmarkEnd w:id="26"/>
      <w:bookmarkStart w:id="27" w:name="_Toc199564159"/>
      <w:bookmarkStart w:id="28" w:name="_Toc299369621"/>
      <w:bookmarkStart w:id="29" w:name="_Toc371398172"/>
      <w:bookmarkStart w:id="30" w:name="_Toc419358782"/>
    </w:p>
    <w:p w14:paraId="7A9B809D">
      <w:pPr>
        <w:pageBreakBefore w:val="0"/>
        <w:widowControl w:val="0"/>
        <w:kinsoku/>
        <w:overflowPunct/>
        <w:topLinePunct w:val="0"/>
        <w:autoSpaceDE w:val="0"/>
        <w:autoSpaceDN w:val="0"/>
        <w:bidi w:val="0"/>
        <w:adjustRightInd w:val="0"/>
        <w:spacing w:before="120" w:beforeLines="50" w:line="360" w:lineRule="auto"/>
        <w:jc w:val="center"/>
        <w:textAlignment w:val="auto"/>
        <w:rPr>
          <w:rFonts w:ascii="黑体" w:hAnsi="黑体" w:eastAsia="黑体" w:cs="MingLiU"/>
          <w:kern w:val="0"/>
          <w:sz w:val="36"/>
          <w:szCs w:val="36"/>
        </w:rPr>
      </w:pPr>
      <w:r>
        <w:rPr>
          <w:rFonts w:hint="eastAsia" w:ascii="黑体" w:hAnsi="黑体" w:eastAsia="黑体" w:cs="MingLiU"/>
          <w:kern w:val="0"/>
          <w:sz w:val="36"/>
          <w:szCs w:val="36"/>
        </w:rPr>
        <w:t>（</w:t>
      </w:r>
      <w:bookmarkEnd w:id="27"/>
      <w:r>
        <w:rPr>
          <w:rFonts w:hint="eastAsia" w:ascii="黑体" w:hAnsi="黑体" w:eastAsia="黑体" w:cs="MingLiU"/>
          <w:kern w:val="0"/>
          <w:sz w:val="36"/>
          <w:szCs w:val="36"/>
        </w:rPr>
        <w:t>四） 报价人资格</w:t>
      </w:r>
      <w:bookmarkEnd w:id="28"/>
      <w:r>
        <w:rPr>
          <w:rFonts w:hint="eastAsia" w:ascii="黑体" w:hAnsi="黑体" w:eastAsia="黑体" w:cs="MingLiU"/>
          <w:kern w:val="0"/>
          <w:sz w:val="36"/>
          <w:szCs w:val="36"/>
        </w:rPr>
        <w:t>、能力、信誉情况</w:t>
      </w:r>
      <w:bookmarkEnd w:id="29"/>
      <w:bookmarkEnd w:id="30"/>
    </w:p>
    <w:p w14:paraId="559A3421">
      <w:pPr>
        <w:pageBreakBefore w:val="0"/>
        <w:widowControl w:val="0"/>
        <w:kinsoku/>
        <w:overflowPunct/>
        <w:topLinePunct w:val="0"/>
        <w:bidi w:val="0"/>
        <w:jc w:val="center"/>
        <w:textAlignment w:val="auto"/>
        <w:rPr>
          <w:rFonts w:ascii="宋体" w:hAnsi="宋体"/>
          <w:b/>
          <w:sz w:val="32"/>
          <w:szCs w:val="32"/>
        </w:rPr>
      </w:pPr>
      <w:bookmarkStart w:id="31" w:name="_Toc371398173"/>
      <w:bookmarkStart w:id="32" w:name="_Toc276608540"/>
      <w:bookmarkStart w:id="33" w:name="_Toc299369622"/>
      <w:r>
        <w:rPr>
          <w:rFonts w:hint="eastAsia" w:ascii="宋体" w:hAnsi="宋体"/>
          <w:b/>
          <w:sz w:val="32"/>
          <w:szCs w:val="32"/>
        </w:rPr>
        <w:t>1、</w:t>
      </w:r>
      <w:r>
        <w:rPr>
          <w:rFonts w:hint="eastAsia" w:ascii="宋体" w:hAnsi="宋体"/>
          <w:b/>
          <w:sz w:val="32"/>
          <w:szCs w:val="32"/>
          <w:lang w:eastAsia="zh-CN"/>
        </w:rPr>
        <w:t>报价人</w:t>
      </w:r>
      <w:r>
        <w:rPr>
          <w:rFonts w:hint="eastAsia" w:ascii="宋体" w:hAnsi="宋体"/>
          <w:b/>
          <w:sz w:val="32"/>
          <w:szCs w:val="32"/>
        </w:rPr>
        <w:t>基本情况表</w:t>
      </w:r>
      <w:bookmarkEnd w:id="31"/>
    </w:p>
    <w:p w14:paraId="61B04CD7">
      <w:pPr>
        <w:pStyle w:val="4"/>
        <w:pageBreakBefore w:val="0"/>
        <w:widowControl w:val="0"/>
        <w:kinsoku/>
        <w:overflowPunct/>
        <w:topLinePunct w:val="0"/>
        <w:bidi w:val="0"/>
        <w:textAlignment w:val="auto"/>
        <w:rPr>
          <w:lang w:val="zh-CN"/>
        </w:rPr>
      </w:pPr>
    </w:p>
    <w:tbl>
      <w:tblPr>
        <w:tblStyle w:val="36"/>
        <w:tblW w:w="4974"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65"/>
        <w:gridCol w:w="843"/>
        <w:gridCol w:w="1199"/>
        <w:gridCol w:w="1628"/>
        <w:gridCol w:w="1974"/>
        <w:gridCol w:w="981"/>
        <w:gridCol w:w="949"/>
      </w:tblGrid>
      <w:tr w14:paraId="429A9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901" w:type="pct"/>
            <w:tcBorders>
              <w:top w:val="single" w:color="auto" w:sz="12" w:space="0"/>
              <w:left w:val="single" w:color="auto" w:sz="12" w:space="0"/>
              <w:bottom w:val="single" w:color="auto" w:sz="6" w:space="0"/>
              <w:right w:val="single" w:color="auto" w:sz="6" w:space="0"/>
            </w:tcBorders>
            <w:vAlign w:val="center"/>
          </w:tcPr>
          <w:p w14:paraId="6D895B59">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报价人名称</w:t>
            </w:r>
          </w:p>
        </w:tc>
        <w:tc>
          <w:tcPr>
            <w:tcW w:w="4098" w:type="pct"/>
            <w:gridSpan w:val="6"/>
            <w:tcBorders>
              <w:top w:val="single" w:color="auto" w:sz="12" w:space="0"/>
              <w:left w:val="single" w:color="auto" w:sz="6" w:space="0"/>
              <w:bottom w:val="single" w:color="auto" w:sz="6" w:space="0"/>
              <w:right w:val="single" w:color="auto" w:sz="12" w:space="0"/>
            </w:tcBorders>
            <w:vAlign w:val="center"/>
          </w:tcPr>
          <w:p w14:paraId="3D85C6D5">
            <w:pPr>
              <w:pageBreakBefore w:val="0"/>
              <w:widowControl w:val="0"/>
              <w:kinsoku/>
              <w:wordWrap w:val="0"/>
              <w:overflowPunct/>
              <w:topLinePunct w:val="0"/>
              <w:bidi w:val="0"/>
              <w:jc w:val="center"/>
              <w:textAlignment w:val="auto"/>
              <w:rPr>
                <w:rFonts w:ascii="宋体" w:hAnsi="宋体"/>
                <w:szCs w:val="21"/>
              </w:rPr>
            </w:pPr>
          </w:p>
        </w:tc>
      </w:tr>
      <w:tr w14:paraId="0EBDCD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vAlign w:val="center"/>
          </w:tcPr>
          <w:p w14:paraId="65A8909D">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注册地址</w:t>
            </w:r>
          </w:p>
        </w:tc>
        <w:tc>
          <w:tcPr>
            <w:tcW w:w="1986" w:type="pct"/>
            <w:gridSpan w:val="3"/>
            <w:tcBorders>
              <w:top w:val="single" w:color="auto" w:sz="6" w:space="0"/>
              <w:left w:val="single" w:color="auto" w:sz="6" w:space="0"/>
              <w:bottom w:val="single" w:color="auto" w:sz="6" w:space="0"/>
              <w:right w:val="single" w:color="auto" w:sz="6" w:space="0"/>
            </w:tcBorders>
            <w:vAlign w:val="center"/>
          </w:tcPr>
          <w:p w14:paraId="034E7C17">
            <w:pPr>
              <w:pageBreakBefore w:val="0"/>
              <w:widowControl w:val="0"/>
              <w:kinsoku/>
              <w:wordWrap w:val="0"/>
              <w:overflowPunct/>
              <w:topLinePunct w:val="0"/>
              <w:bidi w:val="0"/>
              <w:jc w:val="center"/>
              <w:textAlignment w:val="auto"/>
              <w:rPr>
                <w:rFonts w:ascii="宋体" w:hAnsi="宋体"/>
                <w:szCs w:val="21"/>
              </w:rPr>
            </w:pPr>
          </w:p>
        </w:tc>
        <w:tc>
          <w:tcPr>
            <w:tcW w:w="1068" w:type="pct"/>
            <w:tcBorders>
              <w:top w:val="single" w:color="auto" w:sz="6" w:space="0"/>
              <w:left w:val="single" w:color="auto" w:sz="6" w:space="0"/>
              <w:bottom w:val="single" w:color="auto" w:sz="6" w:space="0"/>
              <w:right w:val="single" w:color="auto" w:sz="6" w:space="0"/>
            </w:tcBorders>
            <w:vAlign w:val="center"/>
          </w:tcPr>
          <w:p w14:paraId="55CD2A45">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邮政编码</w:t>
            </w:r>
          </w:p>
        </w:tc>
        <w:tc>
          <w:tcPr>
            <w:tcW w:w="1043" w:type="pct"/>
            <w:gridSpan w:val="2"/>
            <w:tcBorders>
              <w:top w:val="single" w:color="auto" w:sz="6" w:space="0"/>
              <w:left w:val="single" w:color="auto" w:sz="6" w:space="0"/>
              <w:bottom w:val="single" w:color="auto" w:sz="6" w:space="0"/>
              <w:right w:val="single" w:color="auto" w:sz="12" w:space="0"/>
            </w:tcBorders>
            <w:vAlign w:val="center"/>
          </w:tcPr>
          <w:p w14:paraId="7B68246A">
            <w:pPr>
              <w:pageBreakBefore w:val="0"/>
              <w:widowControl w:val="0"/>
              <w:kinsoku/>
              <w:wordWrap w:val="0"/>
              <w:overflowPunct/>
              <w:topLinePunct w:val="0"/>
              <w:bidi w:val="0"/>
              <w:jc w:val="center"/>
              <w:textAlignment w:val="auto"/>
              <w:rPr>
                <w:rFonts w:ascii="宋体" w:hAnsi="宋体"/>
                <w:szCs w:val="21"/>
              </w:rPr>
            </w:pPr>
          </w:p>
        </w:tc>
      </w:tr>
      <w:tr w14:paraId="112D6D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vMerge w:val="restart"/>
            <w:tcBorders>
              <w:top w:val="single" w:color="auto" w:sz="6" w:space="0"/>
              <w:left w:val="single" w:color="auto" w:sz="12" w:space="0"/>
              <w:bottom w:val="single" w:color="auto" w:sz="6" w:space="0"/>
              <w:right w:val="single" w:color="auto" w:sz="6" w:space="0"/>
            </w:tcBorders>
            <w:vAlign w:val="center"/>
          </w:tcPr>
          <w:p w14:paraId="0DE219E7">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联系方式</w:t>
            </w:r>
          </w:p>
        </w:tc>
        <w:tc>
          <w:tcPr>
            <w:tcW w:w="456" w:type="pct"/>
            <w:tcBorders>
              <w:top w:val="single" w:color="auto" w:sz="6" w:space="0"/>
              <w:left w:val="single" w:color="auto" w:sz="6" w:space="0"/>
              <w:bottom w:val="single" w:color="auto" w:sz="6" w:space="0"/>
              <w:right w:val="single" w:color="auto" w:sz="6" w:space="0"/>
            </w:tcBorders>
            <w:vAlign w:val="center"/>
          </w:tcPr>
          <w:p w14:paraId="5EEF30DA">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联系人</w:t>
            </w:r>
          </w:p>
        </w:tc>
        <w:tc>
          <w:tcPr>
            <w:tcW w:w="1529" w:type="pct"/>
            <w:gridSpan w:val="2"/>
            <w:tcBorders>
              <w:top w:val="single" w:color="auto" w:sz="6" w:space="0"/>
              <w:left w:val="single" w:color="auto" w:sz="6" w:space="0"/>
              <w:bottom w:val="single" w:color="auto" w:sz="6" w:space="0"/>
              <w:right w:val="single" w:color="auto" w:sz="6" w:space="0"/>
            </w:tcBorders>
            <w:vAlign w:val="center"/>
          </w:tcPr>
          <w:p w14:paraId="50DC3851">
            <w:pPr>
              <w:pageBreakBefore w:val="0"/>
              <w:widowControl w:val="0"/>
              <w:kinsoku/>
              <w:wordWrap w:val="0"/>
              <w:overflowPunct/>
              <w:topLinePunct w:val="0"/>
              <w:bidi w:val="0"/>
              <w:jc w:val="center"/>
              <w:textAlignment w:val="auto"/>
              <w:rPr>
                <w:rFonts w:ascii="宋体" w:hAnsi="宋体"/>
                <w:szCs w:val="21"/>
              </w:rPr>
            </w:pPr>
          </w:p>
        </w:tc>
        <w:tc>
          <w:tcPr>
            <w:tcW w:w="1068" w:type="pct"/>
            <w:tcBorders>
              <w:top w:val="single" w:color="auto" w:sz="6" w:space="0"/>
              <w:left w:val="single" w:color="auto" w:sz="6" w:space="0"/>
              <w:bottom w:val="single" w:color="auto" w:sz="6" w:space="0"/>
              <w:right w:val="single" w:color="auto" w:sz="6" w:space="0"/>
            </w:tcBorders>
            <w:vAlign w:val="center"/>
          </w:tcPr>
          <w:p w14:paraId="5481847F">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电</w:t>
            </w:r>
            <w:r>
              <w:rPr>
                <w:rFonts w:hint="eastAsia" w:ascii="宋体" w:hAnsi="宋体"/>
                <w:szCs w:val="21"/>
                <w:lang w:val="en-US" w:eastAsia="zh-CN"/>
              </w:rPr>
              <w:t xml:space="preserve"> </w:t>
            </w:r>
            <w:r>
              <w:rPr>
                <w:rFonts w:hint="eastAsia" w:ascii="宋体" w:hAnsi="宋体"/>
                <w:szCs w:val="21"/>
              </w:rPr>
              <w:t>话</w:t>
            </w:r>
          </w:p>
        </w:tc>
        <w:tc>
          <w:tcPr>
            <w:tcW w:w="1043" w:type="pct"/>
            <w:gridSpan w:val="2"/>
            <w:tcBorders>
              <w:top w:val="single" w:color="auto" w:sz="6" w:space="0"/>
              <w:left w:val="single" w:color="auto" w:sz="6" w:space="0"/>
              <w:bottom w:val="single" w:color="auto" w:sz="6" w:space="0"/>
              <w:right w:val="single" w:color="auto" w:sz="12" w:space="0"/>
            </w:tcBorders>
            <w:vAlign w:val="center"/>
          </w:tcPr>
          <w:p w14:paraId="1DB5A3FE">
            <w:pPr>
              <w:pageBreakBefore w:val="0"/>
              <w:widowControl w:val="0"/>
              <w:kinsoku/>
              <w:wordWrap w:val="0"/>
              <w:overflowPunct/>
              <w:topLinePunct w:val="0"/>
              <w:bidi w:val="0"/>
              <w:jc w:val="center"/>
              <w:textAlignment w:val="auto"/>
              <w:rPr>
                <w:rFonts w:ascii="宋体" w:hAnsi="宋体"/>
                <w:szCs w:val="21"/>
              </w:rPr>
            </w:pPr>
          </w:p>
        </w:tc>
      </w:tr>
      <w:tr w14:paraId="3D8DBC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0" w:type="auto"/>
            <w:vMerge w:val="continue"/>
            <w:tcBorders>
              <w:top w:val="single" w:color="auto" w:sz="6" w:space="0"/>
              <w:left w:val="single" w:color="auto" w:sz="12" w:space="0"/>
              <w:bottom w:val="single" w:color="auto" w:sz="6" w:space="0"/>
              <w:right w:val="single" w:color="auto" w:sz="6" w:space="0"/>
            </w:tcBorders>
            <w:vAlign w:val="center"/>
          </w:tcPr>
          <w:p w14:paraId="740D44D2">
            <w:pPr>
              <w:pageBreakBefore w:val="0"/>
              <w:widowControl w:val="0"/>
              <w:kinsoku/>
              <w:overflowPunct/>
              <w:topLinePunct w:val="0"/>
              <w:bidi w:val="0"/>
              <w:jc w:val="left"/>
              <w:textAlignment w:val="auto"/>
              <w:rPr>
                <w:rFonts w:ascii="宋体" w:hAnsi="宋体"/>
                <w:szCs w:val="21"/>
              </w:rPr>
            </w:pPr>
          </w:p>
        </w:tc>
        <w:tc>
          <w:tcPr>
            <w:tcW w:w="456" w:type="pct"/>
            <w:tcBorders>
              <w:top w:val="single" w:color="auto" w:sz="6" w:space="0"/>
              <w:left w:val="single" w:color="auto" w:sz="6" w:space="0"/>
              <w:bottom w:val="single" w:color="auto" w:sz="6" w:space="0"/>
              <w:right w:val="single" w:color="auto" w:sz="6" w:space="0"/>
            </w:tcBorders>
            <w:vAlign w:val="center"/>
          </w:tcPr>
          <w:p w14:paraId="780BF6A5">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传 真</w:t>
            </w:r>
          </w:p>
        </w:tc>
        <w:tc>
          <w:tcPr>
            <w:tcW w:w="1529" w:type="pct"/>
            <w:gridSpan w:val="2"/>
            <w:tcBorders>
              <w:top w:val="single" w:color="auto" w:sz="6" w:space="0"/>
              <w:left w:val="single" w:color="auto" w:sz="6" w:space="0"/>
              <w:bottom w:val="single" w:color="auto" w:sz="6" w:space="0"/>
              <w:right w:val="single" w:color="auto" w:sz="6" w:space="0"/>
            </w:tcBorders>
            <w:vAlign w:val="center"/>
          </w:tcPr>
          <w:p w14:paraId="58F9C703">
            <w:pPr>
              <w:pageBreakBefore w:val="0"/>
              <w:widowControl w:val="0"/>
              <w:kinsoku/>
              <w:wordWrap w:val="0"/>
              <w:overflowPunct/>
              <w:topLinePunct w:val="0"/>
              <w:bidi w:val="0"/>
              <w:jc w:val="center"/>
              <w:textAlignment w:val="auto"/>
              <w:rPr>
                <w:rFonts w:ascii="宋体" w:hAnsi="宋体"/>
                <w:szCs w:val="21"/>
              </w:rPr>
            </w:pPr>
          </w:p>
        </w:tc>
        <w:tc>
          <w:tcPr>
            <w:tcW w:w="1068" w:type="pct"/>
            <w:tcBorders>
              <w:top w:val="single" w:color="auto" w:sz="6" w:space="0"/>
              <w:left w:val="single" w:color="auto" w:sz="6" w:space="0"/>
              <w:bottom w:val="single" w:color="auto" w:sz="6" w:space="0"/>
              <w:right w:val="single" w:color="auto" w:sz="6" w:space="0"/>
            </w:tcBorders>
            <w:vAlign w:val="center"/>
          </w:tcPr>
          <w:p w14:paraId="1F798CD3">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电子信箱</w:t>
            </w:r>
          </w:p>
        </w:tc>
        <w:tc>
          <w:tcPr>
            <w:tcW w:w="1043" w:type="pct"/>
            <w:gridSpan w:val="2"/>
            <w:tcBorders>
              <w:top w:val="single" w:color="auto" w:sz="6" w:space="0"/>
              <w:left w:val="single" w:color="auto" w:sz="6" w:space="0"/>
              <w:bottom w:val="single" w:color="auto" w:sz="6" w:space="0"/>
              <w:right w:val="single" w:color="auto" w:sz="12" w:space="0"/>
            </w:tcBorders>
            <w:vAlign w:val="center"/>
          </w:tcPr>
          <w:p w14:paraId="74FF0207">
            <w:pPr>
              <w:pageBreakBefore w:val="0"/>
              <w:widowControl w:val="0"/>
              <w:kinsoku/>
              <w:wordWrap w:val="0"/>
              <w:overflowPunct/>
              <w:topLinePunct w:val="0"/>
              <w:bidi w:val="0"/>
              <w:jc w:val="center"/>
              <w:textAlignment w:val="auto"/>
              <w:rPr>
                <w:rFonts w:ascii="宋体" w:hAnsi="宋体"/>
                <w:szCs w:val="21"/>
              </w:rPr>
            </w:pPr>
          </w:p>
        </w:tc>
      </w:tr>
      <w:tr w14:paraId="30239D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vAlign w:val="center"/>
          </w:tcPr>
          <w:p w14:paraId="380ED9BC">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组织结构</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7195B4A2">
            <w:pPr>
              <w:pageBreakBefore w:val="0"/>
              <w:widowControl w:val="0"/>
              <w:kinsoku/>
              <w:wordWrap w:val="0"/>
              <w:overflowPunct/>
              <w:topLinePunct w:val="0"/>
              <w:bidi w:val="0"/>
              <w:jc w:val="center"/>
              <w:textAlignment w:val="auto"/>
              <w:rPr>
                <w:rFonts w:ascii="宋体" w:hAnsi="宋体"/>
                <w:szCs w:val="21"/>
              </w:rPr>
            </w:pPr>
          </w:p>
        </w:tc>
      </w:tr>
      <w:tr w14:paraId="00F518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vAlign w:val="center"/>
          </w:tcPr>
          <w:p w14:paraId="155AFD82">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法定代表人</w:t>
            </w:r>
          </w:p>
        </w:tc>
        <w:tc>
          <w:tcPr>
            <w:tcW w:w="456" w:type="pct"/>
            <w:tcBorders>
              <w:top w:val="single" w:color="auto" w:sz="6" w:space="0"/>
              <w:left w:val="single" w:color="auto" w:sz="6" w:space="0"/>
              <w:bottom w:val="single" w:color="auto" w:sz="6" w:space="0"/>
              <w:right w:val="single" w:color="auto" w:sz="6" w:space="0"/>
            </w:tcBorders>
            <w:vAlign w:val="center"/>
          </w:tcPr>
          <w:p w14:paraId="5034654F">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姓名</w:t>
            </w:r>
          </w:p>
        </w:tc>
        <w:tc>
          <w:tcPr>
            <w:tcW w:w="649" w:type="pct"/>
            <w:tcBorders>
              <w:top w:val="single" w:color="auto" w:sz="6" w:space="0"/>
              <w:left w:val="single" w:color="auto" w:sz="6" w:space="0"/>
              <w:bottom w:val="single" w:color="auto" w:sz="6" w:space="0"/>
              <w:right w:val="single" w:color="auto" w:sz="6" w:space="0"/>
            </w:tcBorders>
            <w:vAlign w:val="center"/>
          </w:tcPr>
          <w:p w14:paraId="7B86514F">
            <w:pPr>
              <w:pageBreakBefore w:val="0"/>
              <w:widowControl w:val="0"/>
              <w:kinsoku/>
              <w:wordWrap w:val="0"/>
              <w:overflowPunct/>
              <w:topLinePunct w:val="0"/>
              <w:bidi w:val="0"/>
              <w:jc w:val="center"/>
              <w:textAlignment w:val="auto"/>
              <w:rPr>
                <w:rFonts w:ascii="宋体" w:hAnsi="宋体"/>
                <w:szCs w:val="21"/>
              </w:rPr>
            </w:pPr>
          </w:p>
        </w:tc>
        <w:tc>
          <w:tcPr>
            <w:tcW w:w="880" w:type="pct"/>
            <w:tcBorders>
              <w:top w:val="single" w:color="auto" w:sz="6" w:space="0"/>
              <w:left w:val="single" w:color="auto" w:sz="6" w:space="0"/>
              <w:bottom w:val="single" w:color="auto" w:sz="6" w:space="0"/>
              <w:right w:val="single" w:color="auto" w:sz="6" w:space="0"/>
            </w:tcBorders>
            <w:vAlign w:val="center"/>
          </w:tcPr>
          <w:p w14:paraId="12801794">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技术职称</w:t>
            </w:r>
          </w:p>
        </w:tc>
        <w:tc>
          <w:tcPr>
            <w:tcW w:w="1068" w:type="pct"/>
            <w:tcBorders>
              <w:top w:val="single" w:color="auto" w:sz="6" w:space="0"/>
              <w:left w:val="single" w:color="auto" w:sz="6" w:space="0"/>
              <w:bottom w:val="single" w:color="auto" w:sz="6" w:space="0"/>
              <w:right w:val="single" w:color="auto" w:sz="6" w:space="0"/>
            </w:tcBorders>
            <w:vAlign w:val="center"/>
          </w:tcPr>
          <w:p w14:paraId="09E108AB">
            <w:pPr>
              <w:pageBreakBefore w:val="0"/>
              <w:widowControl w:val="0"/>
              <w:kinsoku/>
              <w:wordWrap w:val="0"/>
              <w:overflowPunct/>
              <w:topLinePunct w:val="0"/>
              <w:bidi w:val="0"/>
              <w:jc w:val="center"/>
              <w:textAlignment w:val="auto"/>
              <w:rPr>
                <w:rFonts w:ascii="宋体" w:hAnsi="宋体"/>
                <w:szCs w:val="21"/>
              </w:rPr>
            </w:pPr>
          </w:p>
        </w:tc>
        <w:tc>
          <w:tcPr>
            <w:tcW w:w="531" w:type="pct"/>
            <w:tcBorders>
              <w:top w:val="single" w:color="auto" w:sz="6" w:space="0"/>
              <w:left w:val="single" w:color="auto" w:sz="6" w:space="0"/>
              <w:bottom w:val="single" w:color="auto" w:sz="6" w:space="0"/>
              <w:right w:val="single" w:color="auto" w:sz="6" w:space="0"/>
            </w:tcBorders>
            <w:vAlign w:val="center"/>
          </w:tcPr>
          <w:p w14:paraId="10E27107">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电话</w:t>
            </w:r>
          </w:p>
        </w:tc>
        <w:tc>
          <w:tcPr>
            <w:tcW w:w="511" w:type="pct"/>
            <w:tcBorders>
              <w:top w:val="single" w:color="auto" w:sz="6" w:space="0"/>
              <w:left w:val="single" w:color="auto" w:sz="6" w:space="0"/>
              <w:bottom w:val="single" w:color="auto" w:sz="6" w:space="0"/>
              <w:right w:val="single" w:color="auto" w:sz="12" w:space="0"/>
            </w:tcBorders>
            <w:vAlign w:val="center"/>
          </w:tcPr>
          <w:p w14:paraId="0A50A73B">
            <w:pPr>
              <w:pageBreakBefore w:val="0"/>
              <w:widowControl w:val="0"/>
              <w:kinsoku/>
              <w:wordWrap w:val="0"/>
              <w:overflowPunct/>
              <w:topLinePunct w:val="0"/>
              <w:bidi w:val="0"/>
              <w:jc w:val="center"/>
              <w:textAlignment w:val="auto"/>
              <w:rPr>
                <w:rFonts w:ascii="宋体" w:hAnsi="宋体"/>
                <w:szCs w:val="21"/>
              </w:rPr>
            </w:pPr>
          </w:p>
        </w:tc>
      </w:tr>
      <w:tr w14:paraId="484AB4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vAlign w:val="center"/>
          </w:tcPr>
          <w:p w14:paraId="5952794F">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技术负责人</w:t>
            </w:r>
          </w:p>
        </w:tc>
        <w:tc>
          <w:tcPr>
            <w:tcW w:w="456" w:type="pct"/>
            <w:tcBorders>
              <w:top w:val="single" w:color="auto" w:sz="6" w:space="0"/>
              <w:left w:val="single" w:color="auto" w:sz="6" w:space="0"/>
              <w:bottom w:val="single" w:color="auto" w:sz="6" w:space="0"/>
              <w:right w:val="single" w:color="auto" w:sz="6" w:space="0"/>
            </w:tcBorders>
            <w:vAlign w:val="center"/>
          </w:tcPr>
          <w:p w14:paraId="5D2A0C5D">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姓名</w:t>
            </w:r>
          </w:p>
        </w:tc>
        <w:tc>
          <w:tcPr>
            <w:tcW w:w="649" w:type="pct"/>
            <w:tcBorders>
              <w:top w:val="single" w:color="auto" w:sz="6" w:space="0"/>
              <w:left w:val="single" w:color="auto" w:sz="6" w:space="0"/>
              <w:bottom w:val="single" w:color="auto" w:sz="6" w:space="0"/>
              <w:right w:val="single" w:color="auto" w:sz="6" w:space="0"/>
            </w:tcBorders>
            <w:vAlign w:val="center"/>
          </w:tcPr>
          <w:p w14:paraId="4AFB8962">
            <w:pPr>
              <w:pageBreakBefore w:val="0"/>
              <w:widowControl w:val="0"/>
              <w:kinsoku/>
              <w:wordWrap w:val="0"/>
              <w:overflowPunct/>
              <w:topLinePunct w:val="0"/>
              <w:bidi w:val="0"/>
              <w:jc w:val="center"/>
              <w:textAlignment w:val="auto"/>
              <w:rPr>
                <w:rFonts w:ascii="宋体" w:hAnsi="宋体"/>
                <w:szCs w:val="21"/>
              </w:rPr>
            </w:pPr>
          </w:p>
        </w:tc>
        <w:tc>
          <w:tcPr>
            <w:tcW w:w="880" w:type="pct"/>
            <w:tcBorders>
              <w:top w:val="single" w:color="auto" w:sz="6" w:space="0"/>
              <w:left w:val="single" w:color="auto" w:sz="6" w:space="0"/>
              <w:bottom w:val="single" w:color="auto" w:sz="6" w:space="0"/>
              <w:right w:val="single" w:color="auto" w:sz="6" w:space="0"/>
            </w:tcBorders>
            <w:vAlign w:val="center"/>
          </w:tcPr>
          <w:p w14:paraId="6F381A9A">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技术职称</w:t>
            </w:r>
          </w:p>
        </w:tc>
        <w:tc>
          <w:tcPr>
            <w:tcW w:w="1068" w:type="pct"/>
            <w:tcBorders>
              <w:top w:val="single" w:color="auto" w:sz="6" w:space="0"/>
              <w:left w:val="single" w:color="auto" w:sz="6" w:space="0"/>
              <w:bottom w:val="single" w:color="auto" w:sz="6" w:space="0"/>
              <w:right w:val="single" w:color="auto" w:sz="6" w:space="0"/>
            </w:tcBorders>
            <w:vAlign w:val="center"/>
          </w:tcPr>
          <w:p w14:paraId="7536CA3B">
            <w:pPr>
              <w:pageBreakBefore w:val="0"/>
              <w:widowControl w:val="0"/>
              <w:kinsoku/>
              <w:wordWrap w:val="0"/>
              <w:overflowPunct/>
              <w:topLinePunct w:val="0"/>
              <w:bidi w:val="0"/>
              <w:jc w:val="center"/>
              <w:textAlignment w:val="auto"/>
              <w:rPr>
                <w:rFonts w:ascii="宋体" w:hAnsi="宋体"/>
                <w:szCs w:val="21"/>
              </w:rPr>
            </w:pPr>
          </w:p>
        </w:tc>
        <w:tc>
          <w:tcPr>
            <w:tcW w:w="531" w:type="pct"/>
            <w:tcBorders>
              <w:top w:val="single" w:color="auto" w:sz="6" w:space="0"/>
              <w:left w:val="single" w:color="auto" w:sz="6" w:space="0"/>
              <w:bottom w:val="single" w:color="auto" w:sz="6" w:space="0"/>
              <w:right w:val="single" w:color="auto" w:sz="6" w:space="0"/>
            </w:tcBorders>
            <w:vAlign w:val="center"/>
          </w:tcPr>
          <w:p w14:paraId="65217A88">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电话</w:t>
            </w:r>
          </w:p>
        </w:tc>
        <w:tc>
          <w:tcPr>
            <w:tcW w:w="511" w:type="pct"/>
            <w:tcBorders>
              <w:top w:val="single" w:color="auto" w:sz="6" w:space="0"/>
              <w:left w:val="single" w:color="auto" w:sz="6" w:space="0"/>
              <w:bottom w:val="single" w:color="auto" w:sz="6" w:space="0"/>
              <w:right w:val="single" w:color="auto" w:sz="12" w:space="0"/>
            </w:tcBorders>
            <w:vAlign w:val="center"/>
          </w:tcPr>
          <w:p w14:paraId="6E0DAC81">
            <w:pPr>
              <w:pageBreakBefore w:val="0"/>
              <w:widowControl w:val="0"/>
              <w:kinsoku/>
              <w:wordWrap w:val="0"/>
              <w:overflowPunct/>
              <w:topLinePunct w:val="0"/>
              <w:bidi w:val="0"/>
              <w:jc w:val="center"/>
              <w:textAlignment w:val="auto"/>
              <w:rPr>
                <w:rFonts w:ascii="宋体" w:hAnsi="宋体"/>
                <w:szCs w:val="21"/>
              </w:rPr>
            </w:pPr>
          </w:p>
        </w:tc>
      </w:tr>
      <w:tr w14:paraId="01245A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vAlign w:val="center"/>
          </w:tcPr>
          <w:p w14:paraId="393D5818">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成立时间</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6F1F7310">
            <w:pPr>
              <w:pageBreakBefore w:val="0"/>
              <w:widowControl w:val="0"/>
              <w:kinsoku/>
              <w:wordWrap w:val="0"/>
              <w:overflowPunct/>
              <w:topLinePunct w:val="0"/>
              <w:bidi w:val="0"/>
              <w:jc w:val="center"/>
              <w:textAlignment w:val="auto"/>
              <w:rPr>
                <w:rFonts w:ascii="宋体" w:hAnsi="宋体"/>
                <w:szCs w:val="21"/>
              </w:rPr>
            </w:pPr>
          </w:p>
        </w:tc>
      </w:tr>
      <w:tr w14:paraId="13E970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shd w:val="clear" w:color="auto" w:fill="auto"/>
            <w:vAlign w:val="center"/>
          </w:tcPr>
          <w:p w14:paraId="2E764EA0">
            <w:pPr>
              <w:pageBreakBefore w:val="0"/>
              <w:widowControl w:val="0"/>
              <w:kinsoku/>
              <w:wordWrap w:val="0"/>
              <w:overflowPunct/>
              <w:topLinePunct w:val="0"/>
              <w:bidi w:val="0"/>
              <w:jc w:val="center"/>
              <w:textAlignment w:val="auto"/>
              <w:rPr>
                <w:rFonts w:hint="eastAsia" w:ascii="宋体" w:hAnsi="宋体" w:eastAsia="宋体" w:cs="Times New Roman"/>
                <w:kern w:val="2"/>
                <w:sz w:val="21"/>
                <w:szCs w:val="21"/>
                <w:lang w:val="en-US" w:eastAsia="zh-CN" w:bidi="ar-SA"/>
              </w:rPr>
            </w:pPr>
            <w:r>
              <w:rPr>
                <w:rFonts w:hint="eastAsia" w:ascii="宋体" w:hAnsi="宋体"/>
                <w:szCs w:val="21"/>
              </w:rPr>
              <w:t>营业执照号</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23F25471">
            <w:pPr>
              <w:pageBreakBefore w:val="0"/>
              <w:widowControl w:val="0"/>
              <w:kinsoku/>
              <w:wordWrap w:val="0"/>
              <w:overflowPunct/>
              <w:topLinePunct w:val="0"/>
              <w:bidi w:val="0"/>
              <w:jc w:val="center"/>
              <w:textAlignment w:val="auto"/>
              <w:rPr>
                <w:rFonts w:ascii="宋体" w:hAnsi="宋体"/>
                <w:szCs w:val="21"/>
              </w:rPr>
            </w:pPr>
          </w:p>
        </w:tc>
      </w:tr>
      <w:tr w14:paraId="0ACC37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shd w:val="clear" w:color="auto" w:fill="auto"/>
            <w:vAlign w:val="center"/>
          </w:tcPr>
          <w:p w14:paraId="448F1A05">
            <w:pPr>
              <w:pageBreakBefore w:val="0"/>
              <w:widowControl w:val="0"/>
              <w:kinsoku/>
              <w:wordWrap w:val="0"/>
              <w:overflowPunct/>
              <w:topLinePunct w:val="0"/>
              <w:bidi w:val="0"/>
              <w:jc w:val="center"/>
              <w:textAlignment w:val="auto"/>
              <w:rPr>
                <w:rFonts w:hint="eastAsia" w:ascii="宋体" w:hAnsi="宋体" w:eastAsia="宋体" w:cs="Times New Roman"/>
                <w:kern w:val="2"/>
                <w:sz w:val="21"/>
                <w:szCs w:val="21"/>
                <w:lang w:val="en-US" w:eastAsia="zh-CN" w:bidi="ar-SA"/>
              </w:rPr>
            </w:pPr>
            <w:r>
              <w:rPr>
                <w:rFonts w:hint="eastAsia" w:ascii="宋体" w:hAnsi="宋体"/>
                <w:szCs w:val="21"/>
              </w:rPr>
              <w:t>注册资金</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58D8504F">
            <w:pPr>
              <w:pageBreakBefore w:val="0"/>
              <w:widowControl w:val="0"/>
              <w:kinsoku/>
              <w:wordWrap w:val="0"/>
              <w:overflowPunct/>
              <w:topLinePunct w:val="0"/>
              <w:bidi w:val="0"/>
              <w:jc w:val="center"/>
              <w:textAlignment w:val="auto"/>
              <w:rPr>
                <w:rFonts w:ascii="宋体" w:hAnsi="宋体"/>
                <w:szCs w:val="21"/>
              </w:rPr>
            </w:pPr>
          </w:p>
        </w:tc>
      </w:tr>
      <w:tr w14:paraId="30FBAA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901" w:type="pct"/>
            <w:tcBorders>
              <w:top w:val="single" w:color="auto" w:sz="6" w:space="0"/>
              <w:left w:val="single" w:color="auto" w:sz="12" w:space="0"/>
              <w:bottom w:val="single" w:color="auto" w:sz="6" w:space="0"/>
              <w:right w:val="single" w:color="auto" w:sz="6" w:space="0"/>
            </w:tcBorders>
            <w:shd w:val="clear" w:color="auto" w:fill="auto"/>
            <w:vAlign w:val="center"/>
          </w:tcPr>
          <w:p w14:paraId="5CA75127">
            <w:pPr>
              <w:pageBreakBefore w:val="0"/>
              <w:widowControl w:val="0"/>
              <w:kinsoku/>
              <w:wordWrap w:val="0"/>
              <w:overflowPunct/>
              <w:topLinePunct w:val="0"/>
              <w:bidi w:val="0"/>
              <w:jc w:val="center"/>
              <w:textAlignment w:val="auto"/>
              <w:rPr>
                <w:rFonts w:hint="eastAsia" w:ascii="宋体" w:hAnsi="宋体" w:eastAsia="宋体" w:cs="Times New Roman"/>
                <w:kern w:val="2"/>
                <w:sz w:val="21"/>
                <w:szCs w:val="21"/>
                <w:lang w:val="en-US" w:eastAsia="zh-CN" w:bidi="ar-SA"/>
              </w:rPr>
            </w:pPr>
            <w:r>
              <w:rPr>
                <w:rFonts w:hint="eastAsia" w:ascii="宋体" w:hAnsi="宋体"/>
                <w:szCs w:val="21"/>
              </w:rPr>
              <w:t>开户银行</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305AE87B">
            <w:pPr>
              <w:pageBreakBefore w:val="0"/>
              <w:widowControl w:val="0"/>
              <w:kinsoku/>
              <w:wordWrap w:val="0"/>
              <w:overflowPunct/>
              <w:topLinePunct w:val="0"/>
              <w:bidi w:val="0"/>
              <w:jc w:val="center"/>
              <w:textAlignment w:val="auto"/>
              <w:rPr>
                <w:rFonts w:ascii="宋体" w:hAnsi="宋体"/>
                <w:szCs w:val="21"/>
              </w:rPr>
            </w:pPr>
          </w:p>
        </w:tc>
      </w:tr>
      <w:tr w14:paraId="1B5795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01" w:hRule="atLeast"/>
        </w:trPr>
        <w:tc>
          <w:tcPr>
            <w:tcW w:w="901" w:type="pct"/>
            <w:tcBorders>
              <w:top w:val="single" w:color="auto" w:sz="6" w:space="0"/>
              <w:left w:val="single" w:color="auto" w:sz="12" w:space="0"/>
              <w:bottom w:val="single" w:color="auto" w:sz="6" w:space="0"/>
              <w:right w:val="single" w:color="auto" w:sz="6" w:space="0"/>
            </w:tcBorders>
            <w:vAlign w:val="center"/>
          </w:tcPr>
          <w:p w14:paraId="249FD8AF">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经营范围</w:t>
            </w:r>
          </w:p>
        </w:tc>
        <w:tc>
          <w:tcPr>
            <w:tcW w:w="4098" w:type="pct"/>
            <w:gridSpan w:val="6"/>
            <w:tcBorders>
              <w:top w:val="single" w:color="auto" w:sz="6" w:space="0"/>
              <w:left w:val="single" w:color="auto" w:sz="6" w:space="0"/>
              <w:bottom w:val="single" w:color="auto" w:sz="6" w:space="0"/>
              <w:right w:val="single" w:color="auto" w:sz="12" w:space="0"/>
            </w:tcBorders>
            <w:vAlign w:val="center"/>
          </w:tcPr>
          <w:p w14:paraId="3A94B44D">
            <w:pPr>
              <w:pageBreakBefore w:val="0"/>
              <w:widowControl w:val="0"/>
              <w:kinsoku/>
              <w:wordWrap w:val="0"/>
              <w:overflowPunct/>
              <w:topLinePunct w:val="0"/>
              <w:bidi w:val="0"/>
              <w:jc w:val="center"/>
              <w:textAlignment w:val="auto"/>
              <w:rPr>
                <w:rFonts w:ascii="宋体" w:hAnsi="宋体"/>
                <w:szCs w:val="21"/>
              </w:rPr>
            </w:pPr>
          </w:p>
          <w:p w14:paraId="2488AF2F">
            <w:pPr>
              <w:pageBreakBefore w:val="0"/>
              <w:widowControl w:val="0"/>
              <w:kinsoku/>
              <w:wordWrap w:val="0"/>
              <w:overflowPunct/>
              <w:topLinePunct w:val="0"/>
              <w:bidi w:val="0"/>
              <w:jc w:val="center"/>
              <w:textAlignment w:val="auto"/>
              <w:rPr>
                <w:rFonts w:ascii="宋体" w:hAnsi="宋体"/>
                <w:szCs w:val="21"/>
              </w:rPr>
            </w:pPr>
          </w:p>
          <w:p w14:paraId="3FE4763B">
            <w:pPr>
              <w:pageBreakBefore w:val="0"/>
              <w:widowControl w:val="0"/>
              <w:kinsoku/>
              <w:wordWrap w:val="0"/>
              <w:overflowPunct/>
              <w:topLinePunct w:val="0"/>
              <w:bidi w:val="0"/>
              <w:jc w:val="center"/>
              <w:textAlignment w:val="auto"/>
              <w:rPr>
                <w:rFonts w:ascii="宋体" w:hAnsi="宋体"/>
                <w:szCs w:val="21"/>
              </w:rPr>
            </w:pPr>
          </w:p>
          <w:p w14:paraId="01B69858">
            <w:pPr>
              <w:pageBreakBefore w:val="0"/>
              <w:widowControl w:val="0"/>
              <w:kinsoku/>
              <w:wordWrap w:val="0"/>
              <w:overflowPunct/>
              <w:topLinePunct w:val="0"/>
              <w:bidi w:val="0"/>
              <w:jc w:val="center"/>
              <w:textAlignment w:val="auto"/>
              <w:rPr>
                <w:rFonts w:ascii="宋体" w:hAnsi="宋体"/>
                <w:szCs w:val="21"/>
              </w:rPr>
            </w:pPr>
          </w:p>
          <w:p w14:paraId="2880927C">
            <w:pPr>
              <w:pageBreakBefore w:val="0"/>
              <w:widowControl w:val="0"/>
              <w:kinsoku/>
              <w:wordWrap w:val="0"/>
              <w:overflowPunct/>
              <w:topLinePunct w:val="0"/>
              <w:bidi w:val="0"/>
              <w:jc w:val="center"/>
              <w:textAlignment w:val="auto"/>
              <w:rPr>
                <w:rFonts w:ascii="宋体" w:hAnsi="宋体"/>
                <w:szCs w:val="21"/>
              </w:rPr>
            </w:pPr>
          </w:p>
          <w:p w14:paraId="60BD7EF1">
            <w:pPr>
              <w:pageBreakBefore w:val="0"/>
              <w:widowControl w:val="0"/>
              <w:kinsoku/>
              <w:wordWrap w:val="0"/>
              <w:overflowPunct/>
              <w:topLinePunct w:val="0"/>
              <w:bidi w:val="0"/>
              <w:jc w:val="center"/>
              <w:textAlignment w:val="auto"/>
              <w:rPr>
                <w:rFonts w:ascii="宋体" w:hAnsi="宋体"/>
                <w:szCs w:val="21"/>
              </w:rPr>
            </w:pPr>
          </w:p>
          <w:p w14:paraId="6F39182C">
            <w:pPr>
              <w:pageBreakBefore w:val="0"/>
              <w:widowControl w:val="0"/>
              <w:kinsoku/>
              <w:wordWrap w:val="0"/>
              <w:overflowPunct/>
              <w:topLinePunct w:val="0"/>
              <w:bidi w:val="0"/>
              <w:jc w:val="center"/>
              <w:textAlignment w:val="auto"/>
              <w:rPr>
                <w:rFonts w:ascii="宋体" w:hAnsi="宋体"/>
                <w:szCs w:val="21"/>
              </w:rPr>
            </w:pPr>
          </w:p>
        </w:tc>
      </w:tr>
      <w:tr w14:paraId="149DFF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6" w:hRule="atLeast"/>
        </w:trPr>
        <w:tc>
          <w:tcPr>
            <w:tcW w:w="901" w:type="pct"/>
            <w:tcBorders>
              <w:top w:val="single" w:color="auto" w:sz="6" w:space="0"/>
              <w:left w:val="single" w:color="auto" w:sz="12" w:space="0"/>
              <w:bottom w:val="single" w:color="auto" w:sz="12" w:space="0"/>
              <w:right w:val="single" w:color="auto" w:sz="6" w:space="0"/>
            </w:tcBorders>
            <w:vAlign w:val="center"/>
          </w:tcPr>
          <w:p w14:paraId="51BFC69C">
            <w:pPr>
              <w:pageBreakBefore w:val="0"/>
              <w:widowControl w:val="0"/>
              <w:kinsoku/>
              <w:wordWrap w:val="0"/>
              <w:overflowPunct/>
              <w:topLinePunct w:val="0"/>
              <w:bidi w:val="0"/>
              <w:jc w:val="center"/>
              <w:textAlignment w:val="auto"/>
              <w:rPr>
                <w:rFonts w:ascii="宋体" w:hAnsi="宋体"/>
                <w:szCs w:val="21"/>
              </w:rPr>
            </w:pPr>
            <w:r>
              <w:rPr>
                <w:rFonts w:hint="eastAsia" w:ascii="宋体" w:hAnsi="宋体"/>
                <w:szCs w:val="21"/>
              </w:rPr>
              <w:t>备注</w:t>
            </w:r>
          </w:p>
        </w:tc>
        <w:tc>
          <w:tcPr>
            <w:tcW w:w="4098" w:type="pct"/>
            <w:gridSpan w:val="6"/>
            <w:tcBorders>
              <w:top w:val="single" w:color="auto" w:sz="6" w:space="0"/>
              <w:left w:val="single" w:color="auto" w:sz="6" w:space="0"/>
              <w:bottom w:val="single" w:color="auto" w:sz="12" w:space="0"/>
              <w:right w:val="single" w:color="auto" w:sz="12" w:space="0"/>
            </w:tcBorders>
            <w:vAlign w:val="center"/>
          </w:tcPr>
          <w:p w14:paraId="624DEA96">
            <w:pPr>
              <w:pageBreakBefore w:val="0"/>
              <w:widowControl w:val="0"/>
              <w:kinsoku/>
              <w:wordWrap w:val="0"/>
              <w:overflowPunct/>
              <w:topLinePunct w:val="0"/>
              <w:bidi w:val="0"/>
              <w:jc w:val="center"/>
              <w:textAlignment w:val="auto"/>
              <w:rPr>
                <w:rFonts w:ascii="宋体" w:hAnsi="宋体"/>
                <w:szCs w:val="21"/>
              </w:rPr>
            </w:pPr>
          </w:p>
        </w:tc>
      </w:tr>
    </w:tbl>
    <w:p w14:paraId="766C972B">
      <w:pPr>
        <w:pageBreakBefore w:val="0"/>
        <w:widowControl w:val="0"/>
        <w:kinsoku/>
        <w:wordWrap w:val="0"/>
        <w:overflowPunct/>
        <w:topLinePunct w:val="0"/>
        <w:bidi w:val="0"/>
        <w:spacing w:line="360" w:lineRule="auto"/>
        <w:textAlignment w:val="auto"/>
        <w:rPr>
          <w:rFonts w:ascii="宋体" w:hAnsi="宋体"/>
          <w:b/>
          <w:szCs w:val="21"/>
        </w:rPr>
      </w:pPr>
      <w:r>
        <w:rPr>
          <w:rFonts w:hint="eastAsia" w:ascii="宋体" w:hAnsi="宋体"/>
          <w:b/>
          <w:szCs w:val="21"/>
        </w:rPr>
        <w:t>备注：</w:t>
      </w:r>
    </w:p>
    <w:p w14:paraId="05D118DE">
      <w:pPr>
        <w:pageBreakBefore w:val="0"/>
        <w:widowControl w:val="0"/>
        <w:kinsoku/>
        <w:wordWrap w:val="0"/>
        <w:overflowPunct/>
        <w:topLinePunct w:val="0"/>
        <w:bidi w:val="0"/>
        <w:spacing w:line="360" w:lineRule="auto"/>
        <w:ind w:firstLine="422" w:firstLineChars="200"/>
        <w:textAlignment w:val="auto"/>
        <w:rPr>
          <w:rFonts w:ascii="宋体" w:hAnsi="宋体"/>
          <w:b/>
          <w:szCs w:val="21"/>
        </w:rPr>
      </w:pPr>
      <w:r>
        <w:rPr>
          <w:rFonts w:hint="eastAsia" w:ascii="宋体" w:hAnsi="宋体"/>
          <w:b/>
          <w:szCs w:val="21"/>
        </w:rPr>
        <w:t>1、在本表后附企业法人营业执照副本（全本）的复印件、资质证书副本等复印件。</w:t>
      </w:r>
    </w:p>
    <w:p w14:paraId="0AA46BAD">
      <w:pPr>
        <w:pageBreakBefore w:val="0"/>
        <w:widowControl w:val="0"/>
        <w:kinsoku/>
        <w:wordWrap w:val="0"/>
        <w:overflowPunct/>
        <w:topLinePunct w:val="0"/>
        <w:bidi w:val="0"/>
        <w:spacing w:line="360" w:lineRule="auto"/>
        <w:ind w:firstLine="422" w:firstLineChars="200"/>
        <w:textAlignment w:val="auto"/>
        <w:rPr>
          <w:rFonts w:ascii="Calibri" w:hAnsi="Calibri"/>
          <w:szCs w:val="21"/>
        </w:rPr>
      </w:pPr>
      <w:r>
        <w:rPr>
          <w:rFonts w:hint="eastAsia" w:ascii="宋体" w:hAnsi="宋体"/>
          <w:b/>
          <w:szCs w:val="21"/>
        </w:rPr>
        <w:t>2、如近年来，</w:t>
      </w:r>
      <w:r>
        <w:rPr>
          <w:rFonts w:hint="eastAsia" w:ascii="宋体" w:hAnsi="宋体"/>
          <w:b/>
          <w:szCs w:val="21"/>
          <w:lang w:eastAsia="zh-CN"/>
        </w:rPr>
        <w:t>报价人</w:t>
      </w:r>
      <w:r>
        <w:rPr>
          <w:rFonts w:hint="eastAsia" w:ascii="宋体" w:hAnsi="宋体"/>
          <w:b/>
          <w:szCs w:val="21"/>
        </w:rPr>
        <w:t>法人机构发生合法变更或重组或法人名称变更时，应当提供相关部门的合法批件或其他相关证明材料来证明其所附业绩的继承性。</w:t>
      </w:r>
      <w:bookmarkEnd w:id="32"/>
    </w:p>
    <w:p w14:paraId="1D26285C">
      <w:pPr>
        <w:pageBreakBefore w:val="0"/>
        <w:widowControl w:val="0"/>
        <w:kinsoku/>
        <w:wordWrap w:val="0"/>
        <w:overflowPunct/>
        <w:topLinePunct w:val="0"/>
        <w:bidi w:val="0"/>
        <w:spacing w:line="360" w:lineRule="auto"/>
        <w:jc w:val="center"/>
        <w:textAlignment w:val="auto"/>
        <w:rPr>
          <w:rFonts w:ascii="Calibri" w:hAnsi="Calibri" w:eastAsia="黑体"/>
          <w:sz w:val="24"/>
        </w:rPr>
      </w:pPr>
    </w:p>
    <w:p w14:paraId="6F3FEBB2">
      <w:pPr>
        <w:pageBreakBefore w:val="0"/>
        <w:widowControl w:val="0"/>
        <w:kinsoku/>
        <w:wordWrap w:val="0"/>
        <w:overflowPunct/>
        <w:topLinePunct w:val="0"/>
        <w:bidi w:val="0"/>
        <w:spacing w:line="360" w:lineRule="auto"/>
        <w:textAlignment w:val="auto"/>
        <w:rPr>
          <w:rFonts w:ascii="Calibri" w:hAnsi="Calibri"/>
          <w:szCs w:val="21"/>
        </w:rPr>
      </w:pPr>
      <w:bookmarkStart w:id="34" w:name="_Toc276608542"/>
    </w:p>
    <w:p w14:paraId="49783D7F">
      <w:pPr>
        <w:pageBreakBefore w:val="0"/>
        <w:widowControl w:val="0"/>
        <w:kinsoku/>
        <w:overflowPunct/>
        <w:topLinePunct w:val="0"/>
        <w:bidi w:val="0"/>
        <w:spacing w:line="360" w:lineRule="auto"/>
        <w:jc w:val="left"/>
        <w:textAlignment w:val="auto"/>
        <w:rPr>
          <w:rFonts w:ascii="Calibri" w:hAnsi="Calibri" w:eastAsia="黑体"/>
          <w:b/>
          <w:kern w:val="0"/>
          <w:sz w:val="24"/>
        </w:rPr>
        <w:sectPr>
          <w:headerReference r:id="rId3" w:type="default"/>
          <w:footerReference r:id="rId4" w:type="default"/>
          <w:pgSz w:w="11907" w:h="16840"/>
          <w:pgMar w:top="1418" w:right="1418" w:bottom="1418" w:left="1418" w:header="720" w:footer="720" w:gutter="0"/>
          <w:pgNumType w:start="1"/>
          <w:cols w:space="720" w:num="1"/>
        </w:sectPr>
      </w:pPr>
    </w:p>
    <w:bookmarkEnd w:id="34"/>
    <w:p w14:paraId="1951216C">
      <w:pPr>
        <w:pageBreakBefore w:val="0"/>
        <w:widowControl w:val="0"/>
        <w:kinsoku/>
        <w:overflowPunct/>
        <w:topLinePunct w:val="0"/>
        <w:bidi w:val="0"/>
        <w:jc w:val="center"/>
        <w:textAlignment w:val="auto"/>
        <w:rPr>
          <w:rFonts w:ascii="宋体" w:hAnsi="宋体"/>
          <w:b/>
          <w:sz w:val="32"/>
          <w:szCs w:val="32"/>
        </w:rPr>
      </w:pPr>
      <w:bookmarkStart w:id="35" w:name="_Toc371398175"/>
      <w:r>
        <w:rPr>
          <w:rFonts w:hint="eastAsia" w:ascii="宋体" w:hAnsi="宋体"/>
          <w:b/>
          <w:sz w:val="32"/>
          <w:szCs w:val="32"/>
        </w:rPr>
        <w:t>2、近</w:t>
      </w:r>
      <w:r>
        <w:rPr>
          <w:rFonts w:hint="eastAsia" w:ascii="宋体" w:hAnsi="宋体"/>
          <w:b/>
          <w:sz w:val="32"/>
          <w:szCs w:val="32"/>
          <w:u w:val="single"/>
        </w:rPr>
        <w:softHyphen/>
      </w:r>
      <w:r>
        <w:rPr>
          <w:rFonts w:hint="eastAsia" w:ascii="宋体" w:hAnsi="宋体"/>
          <w:b/>
          <w:sz w:val="32"/>
          <w:szCs w:val="32"/>
          <w:u w:val="single"/>
        </w:rPr>
        <w:t>三</w:t>
      </w:r>
      <w:r>
        <w:rPr>
          <w:rFonts w:hint="eastAsia" w:ascii="宋体" w:hAnsi="宋体"/>
          <w:b/>
          <w:sz w:val="32"/>
          <w:szCs w:val="32"/>
        </w:rPr>
        <w:t>年(</w:t>
      </w:r>
      <w:r>
        <w:rPr>
          <w:rFonts w:hint="eastAsia" w:ascii="宋体" w:hAnsi="宋体"/>
          <w:b/>
          <w:sz w:val="32"/>
          <w:szCs w:val="32"/>
          <w:u w:val="single"/>
          <w:lang w:val="en-US" w:eastAsia="zh-CN"/>
        </w:rPr>
        <w:t>2022年</w:t>
      </w:r>
      <w:r>
        <w:rPr>
          <w:rFonts w:hint="eastAsia" w:ascii="宋体" w:hAnsi="宋体"/>
          <w:b/>
          <w:sz w:val="32"/>
          <w:szCs w:val="32"/>
          <w:u w:val="single"/>
        </w:rPr>
        <w:t>-</w:t>
      </w:r>
      <w:r>
        <w:rPr>
          <w:rFonts w:hint="eastAsia" w:ascii="宋体" w:hAnsi="宋体"/>
          <w:b/>
          <w:sz w:val="32"/>
          <w:szCs w:val="32"/>
          <w:u w:val="single"/>
          <w:lang w:val="en-US" w:eastAsia="zh-CN"/>
        </w:rPr>
        <w:t>2024年</w:t>
      </w:r>
      <w:r>
        <w:rPr>
          <w:rFonts w:hint="eastAsia" w:ascii="宋体" w:hAnsi="宋体"/>
          <w:b/>
          <w:sz w:val="32"/>
          <w:szCs w:val="32"/>
        </w:rPr>
        <w:t>)完成的类似项目情况表</w:t>
      </w:r>
      <w:bookmarkEnd w:id="35"/>
    </w:p>
    <w:tbl>
      <w:tblPr>
        <w:tblStyle w:val="36"/>
        <w:tblW w:w="474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1930"/>
        <w:gridCol w:w="2302"/>
        <w:gridCol w:w="2300"/>
        <w:gridCol w:w="1136"/>
      </w:tblGrid>
      <w:tr w14:paraId="4EA5C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651" w:type="pct"/>
            <w:tcBorders>
              <w:top w:val="single" w:color="auto" w:sz="12" w:space="0"/>
              <w:left w:val="single" w:color="auto" w:sz="12" w:space="0"/>
              <w:bottom w:val="single" w:color="auto" w:sz="4" w:space="0"/>
              <w:right w:val="single" w:color="auto" w:sz="4" w:space="0"/>
            </w:tcBorders>
            <w:vAlign w:val="center"/>
          </w:tcPr>
          <w:p w14:paraId="78CAF0FF">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序号</w:t>
            </w:r>
          </w:p>
        </w:tc>
        <w:tc>
          <w:tcPr>
            <w:tcW w:w="1094" w:type="pct"/>
            <w:tcBorders>
              <w:top w:val="single" w:color="auto" w:sz="12" w:space="0"/>
              <w:left w:val="single" w:color="auto" w:sz="4" w:space="0"/>
              <w:bottom w:val="single" w:color="auto" w:sz="4" w:space="0"/>
              <w:right w:val="single" w:color="auto" w:sz="4" w:space="0"/>
            </w:tcBorders>
            <w:vAlign w:val="center"/>
          </w:tcPr>
          <w:p w14:paraId="5B5A9C4C">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项目名称</w:t>
            </w:r>
          </w:p>
        </w:tc>
        <w:tc>
          <w:tcPr>
            <w:tcW w:w="1305" w:type="pct"/>
            <w:tcBorders>
              <w:top w:val="single" w:color="auto" w:sz="12" w:space="0"/>
              <w:left w:val="single" w:color="auto" w:sz="4" w:space="0"/>
              <w:bottom w:val="single" w:color="auto" w:sz="4" w:space="0"/>
              <w:right w:val="single" w:color="auto" w:sz="4" w:space="0"/>
            </w:tcBorders>
            <w:vAlign w:val="center"/>
          </w:tcPr>
          <w:p w14:paraId="34C8D8E2">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项目所在地</w:t>
            </w:r>
          </w:p>
        </w:tc>
        <w:tc>
          <w:tcPr>
            <w:tcW w:w="1304" w:type="pct"/>
            <w:tcBorders>
              <w:top w:val="single" w:color="auto" w:sz="12" w:space="0"/>
              <w:left w:val="single" w:color="auto" w:sz="4" w:space="0"/>
              <w:bottom w:val="single" w:color="auto" w:sz="4" w:space="0"/>
              <w:right w:val="single" w:color="auto" w:sz="4" w:space="0"/>
            </w:tcBorders>
            <w:vAlign w:val="center"/>
          </w:tcPr>
          <w:p w14:paraId="5AF8E355">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委托人名称</w:t>
            </w:r>
          </w:p>
        </w:tc>
        <w:tc>
          <w:tcPr>
            <w:tcW w:w="644" w:type="pct"/>
            <w:tcBorders>
              <w:top w:val="single" w:color="auto" w:sz="12" w:space="0"/>
              <w:left w:val="single" w:color="auto" w:sz="4" w:space="0"/>
              <w:bottom w:val="single" w:color="auto" w:sz="4" w:space="0"/>
              <w:right w:val="single" w:color="auto" w:sz="12" w:space="0"/>
            </w:tcBorders>
            <w:vAlign w:val="center"/>
          </w:tcPr>
          <w:p w14:paraId="5A8AE58F">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备注</w:t>
            </w:r>
          </w:p>
        </w:tc>
      </w:tr>
      <w:tr w14:paraId="7068EC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525F1979">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6F2A2A91">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2C047B5D">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68FBEF4A">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2B869788">
            <w:pPr>
              <w:pageBreakBefore w:val="0"/>
              <w:widowControl w:val="0"/>
              <w:kinsoku/>
              <w:wordWrap w:val="0"/>
              <w:overflowPunct/>
              <w:topLinePunct w:val="0"/>
              <w:bidi w:val="0"/>
              <w:jc w:val="center"/>
              <w:textAlignment w:val="auto"/>
              <w:rPr>
                <w:rFonts w:ascii="Calibri" w:hAnsi="Calibri"/>
                <w:color w:val="000000"/>
                <w:kern w:val="0"/>
                <w:szCs w:val="21"/>
              </w:rPr>
            </w:pPr>
          </w:p>
        </w:tc>
      </w:tr>
      <w:tr w14:paraId="3641E2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648E7B35">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1500028A">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59C83705">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1ED987D3">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3AE6FD04">
            <w:pPr>
              <w:pageBreakBefore w:val="0"/>
              <w:widowControl w:val="0"/>
              <w:kinsoku/>
              <w:wordWrap w:val="0"/>
              <w:overflowPunct/>
              <w:topLinePunct w:val="0"/>
              <w:bidi w:val="0"/>
              <w:jc w:val="center"/>
              <w:textAlignment w:val="auto"/>
              <w:rPr>
                <w:rFonts w:ascii="Calibri" w:hAnsi="Calibri"/>
                <w:color w:val="000000"/>
                <w:kern w:val="0"/>
                <w:szCs w:val="21"/>
              </w:rPr>
            </w:pPr>
          </w:p>
        </w:tc>
      </w:tr>
      <w:tr w14:paraId="18DF01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65A72CE1">
            <w:pPr>
              <w:pageBreakBefore w:val="0"/>
              <w:widowControl w:val="0"/>
              <w:kinsoku/>
              <w:wordWrap w:val="0"/>
              <w:overflowPunct/>
              <w:topLinePunct w:val="0"/>
              <w:bidi w:val="0"/>
              <w:jc w:val="center"/>
              <w:textAlignment w:val="auto"/>
              <w:rPr>
                <w:rFonts w:ascii="Calibri" w:hAnsi="Calibri" w:cs="宋体"/>
                <w:color w:val="000000"/>
                <w:kern w:val="0"/>
                <w:szCs w:val="21"/>
              </w:rPr>
            </w:pPr>
            <w:r>
              <w:rPr>
                <w:rFonts w:hint="eastAsia" w:ascii="Calibri" w:hAnsi="Calibri" w:cs="宋体"/>
                <w:color w:val="000000"/>
                <w:kern w:val="0"/>
                <w:szCs w:val="21"/>
              </w:rPr>
              <w:t>　</w:t>
            </w:r>
          </w:p>
        </w:tc>
        <w:tc>
          <w:tcPr>
            <w:tcW w:w="1094" w:type="pct"/>
            <w:tcBorders>
              <w:top w:val="single" w:color="auto" w:sz="4" w:space="0"/>
              <w:left w:val="single" w:color="auto" w:sz="4" w:space="0"/>
              <w:bottom w:val="single" w:color="auto" w:sz="4" w:space="0"/>
              <w:right w:val="single" w:color="auto" w:sz="4" w:space="0"/>
            </w:tcBorders>
            <w:vAlign w:val="center"/>
          </w:tcPr>
          <w:p w14:paraId="26B9C77F">
            <w:pPr>
              <w:pageBreakBefore w:val="0"/>
              <w:widowControl w:val="0"/>
              <w:kinsoku/>
              <w:wordWrap w:val="0"/>
              <w:overflowPunct/>
              <w:topLinePunct w:val="0"/>
              <w:bidi w:val="0"/>
              <w:jc w:val="center"/>
              <w:textAlignment w:val="auto"/>
              <w:rPr>
                <w:rFonts w:ascii="Calibri" w:hAnsi="Calibri"/>
                <w:color w:val="000000"/>
                <w:kern w:val="0"/>
                <w:szCs w:val="21"/>
              </w:rPr>
            </w:pPr>
            <w:r>
              <w:rPr>
                <w:rFonts w:hint="eastAsia" w:ascii="Calibri" w:hAnsi="Calibri"/>
                <w:color w:val="000000"/>
                <w:kern w:val="0"/>
                <w:szCs w:val="21"/>
              </w:rPr>
              <w:t>　</w:t>
            </w:r>
          </w:p>
        </w:tc>
        <w:tc>
          <w:tcPr>
            <w:tcW w:w="1305" w:type="pct"/>
            <w:tcBorders>
              <w:top w:val="single" w:color="auto" w:sz="4" w:space="0"/>
              <w:left w:val="single" w:color="auto" w:sz="4" w:space="0"/>
              <w:bottom w:val="single" w:color="auto" w:sz="4" w:space="0"/>
              <w:right w:val="single" w:color="auto" w:sz="4" w:space="0"/>
            </w:tcBorders>
            <w:vAlign w:val="center"/>
          </w:tcPr>
          <w:p w14:paraId="0616CF1D">
            <w:pPr>
              <w:pageBreakBefore w:val="0"/>
              <w:widowControl w:val="0"/>
              <w:kinsoku/>
              <w:wordWrap w:val="0"/>
              <w:overflowPunct/>
              <w:topLinePunct w:val="0"/>
              <w:bidi w:val="0"/>
              <w:jc w:val="center"/>
              <w:textAlignment w:val="auto"/>
              <w:rPr>
                <w:rFonts w:ascii="Calibri" w:hAnsi="Calibri"/>
                <w:color w:val="000000"/>
                <w:kern w:val="0"/>
                <w:szCs w:val="21"/>
              </w:rPr>
            </w:pPr>
            <w:r>
              <w:rPr>
                <w:rFonts w:hint="eastAsia" w:ascii="Calibri" w:hAnsi="Calibri"/>
                <w:color w:val="000000"/>
                <w:kern w:val="0"/>
                <w:szCs w:val="21"/>
              </w:rPr>
              <w:t>　</w:t>
            </w:r>
          </w:p>
        </w:tc>
        <w:tc>
          <w:tcPr>
            <w:tcW w:w="1304" w:type="pct"/>
            <w:tcBorders>
              <w:top w:val="single" w:color="auto" w:sz="4" w:space="0"/>
              <w:left w:val="single" w:color="auto" w:sz="4" w:space="0"/>
              <w:bottom w:val="single" w:color="auto" w:sz="4" w:space="0"/>
              <w:right w:val="single" w:color="auto" w:sz="4" w:space="0"/>
            </w:tcBorders>
            <w:vAlign w:val="center"/>
          </w:tcPr>
          <w:p w14:paraId="03B92834">
            <w:pPr>
              <w:pageBreakBefore w:val="0"/>
              <w:widowControl w:val="0"/>
              <w:kinsoku/>
              <w:wordWrap w:val="0"/>
              <w:overflowPunct/>
              <w:topLinePunct w:val="0"/>
              <w:bidi w:val="0"/>
              <w:jc w:val="center"/>
              <w:textAlignment w:val="auto"/>
              <w:rPr>
                <w:rFonts w:ascii="Calibri" w:hAnsi="Calibri"/>
                <w:color w:val="000000"/>
                <w:kern w:val="0"/>
                <w:szCs w:val="21"/>
              </w:rPr>
            </w:pPr>
            <w:r>
              <w:rPr>
                <w:rFonts w:hint="eastAsia" w:ascii="Calibri" w:hAnsi="Calibri"/>
                <w:color w:val="000000"/>
                <w:kern w:val="0"/>
                <w:szCs w:val="21"/>
              </w:rPr>
              <w:t>　</w:t>
            </w:r>
          </w:p>
        </w:tc>
        <w:tc>
          <w:tcPr>
            <w:tcW w:w="644" w:type="pct"/>
            <w:tcBorders>
              <w:top w:val="single" w:color="auto" w:sz="4" w:space="0"/>
              <w:left w:val="single" w:color="auto" w:sz="4" w:space="0"/>
              <w:bottom w:val="single" w:color="auto" w:sz="4" w:space="0"/>
              <w:right w:val="single" w:color="auto" w:sz="12" w:space="0"/>
            </w:tcBorders>
            <w:vAlign w:val="center"/>
          </w:tcPr>
          <w:p w14:paraId="4820E80F">
            <w:pPr>
              <w:pageBreakBefore w:val="0"/>
              <w:widowControl w:val="0"/>
              <w:kinsoku/>
              <w:wordWrap w:val="0"/>
              <w:overflowPunct/>
              <w:topLinePunct w:val="0"/>
              <w:bidi w:val="0"/>
              <w:jc w:val="center"/>
              <w:textAlignment w:val="auto"/>
              <w:rPr>
                <w:rFonts w:ascii="Calibri" w:hAnsi="Calibri"/>
                <w:color w:val="000000"/>
                <w:kern w:val="0"/>
                <w:szCs w:val="21"/>
              </w:rPr>
            </w:pPr>
            <w:r>
              <w:rPr>
                <w:rFonts w:hint="eastAsia" w:ascii="Calibri" w:hAnsi="Calibri"/>
                <w:color w:val="000000"/>
                <w:kern w:val="0"/>
                <w:szCs w:val="21"/>
              </w:rPr>
              <w:t>　</w:t>
            </w:r>
          </w:p>
        </w:tc>
      </w:tr>
      <w:tr w14:paraId="52786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6720BC20">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747225B8">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12CD0913">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73BDA697">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1B50EBC8">
            <w:pPr>
              <w:pageBreakBefore w:val="0"/>
              <w:widowControl w:val="0"/>
              <w:kinsoku/>
              <w:wordWrap w:val="0"/>
              <w:overflowPunct/>
              <w:topLinePunct w:val="0"/>
              <w:bidi w:val="0"/>
              <w:jc w:val="center"/>
              <w:textAlignment w:val="auto"/>
              <w:rPr>
                <w:rFonts w:ascii="Calibri" w:hAnsi="Calibri"/>
                <w:color w:val="000000"/>
                <w:kern w:val="0"/>
                <w:szCs w:val="21"/>
              </w:rPr>
            </w:pPr>
          </w:p>
        </w:tc>
      </w:tr>
      <w:tr w14:paraId="6C7BE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3779D418">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7A6CAF4F">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599ED3A1">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4CC67474">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2F5ED446">
            <w:pPr>
              <w:pageBreakBefore w:val="0"/>
              <w:widowControl w:val="0"/>
              <w:kinsoku/>
              <w:wordWrap w:val="0"/>
              <w:overflowPunct/>
              <w:topLinePunct w:val="0"/>
              <w:bidi w:val="0"/>
              <w:jc w:val="center"/>
              <w:textAlignment w:val="auto"/>
              <w:rPr>
                <w:rFonts w:ascii="Calibri" w:hAnsi="Calibri"/>
                <w:color w:val="000000"/>
                <w:kern w:val="0"/>
                <w:szCs w:val="21"/>
              </w:rPr>
            </w:pPr>
          </w:p>
        </w:tc>
      </w:tr>
      <w:tr w14:paraId="7EEF24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2162D1AC">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152FE91A">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4337F615">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0F2C7169">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5D902852">
            <w:pPr>
              <w:pageBreakBefore w:val="0"/>
              <w:widowControl w:val="0"/>
              <w:kinsoku/>
              <w:wordWrap w:val="0"/>
              <w:overflowPunct/>
              <w:topLinePunct w:val="0"/>
              <w:bidi w:val="0"/>
              <w:jc w:val="center"/>
              <w:textAlignment w:val="auto"/>
              <w:rPr>
                <w:rFonts w:ascii="Calibri" w:hAnsi="Calibri"/>
                <w:color w:val="000000"/>
                <w:kern w:val="0"/>
                <w:szCs w:val="21"/>
              </w:rPr>
            </w:pPr>
          </w:p>
        </w:tc>
      </w:tr>
      <w:tr w14:paraId="3EFA7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4472210D">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49F835FE">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1A273ABE">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2E068914">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608065D0">
            <w:pPr>
              <w:pageBreakBefore w:val="0"/>
              <w:widowControl w:val="0"/>
              <w:kinsoku/>
              <w:wordWrap w:val="0"/>
              <w:overflowPunct/>
              <w:topLinePunct w:val="0"/>
              <w:bidi w:val="0"/>
              <w:jc w:val="center"/>
              <w:textAlignment w:val="auto"/>
              <w:rPr>
                <w:rFonts w:ascii="Calibri" w:hAnsi="Calibri"/>
                <w:color w:val="000000"/>
                <w:kern w:val="0"/>
                <w:szCs w:val="21"/>
              </w:rPr>
            </w:pPr>
          </w:p>
        </w:tc>
      </w:tr>
      <w:tr w14:paraId="1B19E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651" w:type="pct"/>
            <w:tcBorders>
              <w:top w:val="single" w:color="auto" w:sz="4" w:space="0"/>
              <w:left w:val="single" w:color="auto" w:sz="12" w:space="0"/>
              <w:bottom w:val="single" w:color="auto" w:sz="4" w:space="0"/>
              <w:right w:val="single" w:color="auto" w:sz="4" w:space="0"/>
            </w:tcBorders>
            <w:vAlign w:val="center"/>
          </w:tcPr>
          <w:p w14:paraId="2D187F6F">
            <w:pPr>
              <w:pageBreakBefore w:val="0"/>
              <w:widowControl w:val="0"/>
              <w:kinsoku/>
              <w:wordWrap w:val="0"/>
              <w:overflowPunct/>
              <w:topLinePunct w:val="0"/>
              <w:bidi w:val="0"/>
              <w:jc w:val="center"/>
              <w:textAlignment w:val="auto"/>
              <w:rPr>
                <w:rFonts w:ascii="Calibri" w:hAnsi="Calibri" w:cs="宋体"/>
                <w:color w:val="000000"/>
                <w:kern w:val="0"/>
                <w:szCs w:val="21"/>
              </w:rPr>
            </w:pPr>
          </w:p>
        </w:tc>
        <w:tc>
          <w:tcPr>
            <w:tcW w:w="1094" w:type="pct"/>
            <w:tcBorders>
              <w:top w:val="single" w:color="auto" w:sz="4" w:space="0"/>
              <w:left w:val="single" w:color="auto" w:sz="4" w:space="0"/>
              <w:bottom w:val="single" w:color="auto" w:sz="4" w:space="0"/>
              <w:right w:val="single" w:color="auto" w:sz="4" w:space="0"/>
            </w:tcBorders>
            <w:vAlign w:val="center"/>
          </w:tcPr>
          <w:p w14:paraId="511B60F1">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5" w:type="pct"/>
            <w:tcBorders>
              <w:top w:val="single" w:color="auto" w:sz="4" w:space="0"/>
              <w:left w:val="single" w:color="auto" w:sz="4" w:space="0"/>
              <w:bottom w:val="single" w:color="auto" w:sz="4" w:space="0"/>
              <w:right w:val="single" w:color="auto" w:sz="4" w:space="0"/>
            </w:tcBorders>
            <w:vAlign w:val="center"/>
          </w:tcPr>
          <w:p w14:paraId="24320C6F">
            <w:pPr>
              <w:pageBreakBefore w:val="0"/>
              <w:widowControl w:val="0"/>
              <w:kinsoku/>
              <w:wordWrap w:val="0"/>
              <w:overflowPunct/>
              <w:topLinePunct w:val="0"/>
              <w:bidi w:val="0"/>
              <w:jc w:val="center"/>
              <w:textAlignment w:val="auto"/>
              <w:rPr>
                <w:rFonts w:ascii="Calibri" w:hAnsi="Calibri"/>
                <w:color w:val="000000"/>
                <w:kern w:val="0"/>
                <w:szCs w:val="21"/>
              </w:rPr>
            </w:pPr>
          </w:p>
        </w:tc>
        <w:tc>
          <w:tcPr>
            <w:tcW w:w="1304" w:type="pct"/>
            <w:tcBorders>
              <w:top w:val="single" w:color="auto" w:sz="4" w:space="0"/>
              <w:left w:val="single" w:color="auto" w:sz="4" w:space="0"/>
              <w:bottom w:val="single" w:color="auto" w:sz="4" w:space="0"/>
              <w:right w:val="single" w:color="auto" w:sz="4" w:space="0"/>
            </w:tcBorders>
            <w:vAlign w:val="center"/>
          </w:tcPr>
          <w:p w14:paraId="0FDE0EE2">
            <w:pPr>
              <w:pageBreakBefore w:val="0"/>
              <w:widowControl w:val="0"/>
              <w:kinsoku/>
              <w:wordWrap w:val="0"/>
              <w:overflowPunct/>
              <w:topLinePunct w:val="0"/>
              <w:bidi w:val="0"/>
              <w:jc w:val="center"/>
              <w:textAlignment w:val="auto"/>
              <w:rPr>
                <w:rFonts w:ascii="Calibri" w:hAnsi="Calibri"/>
                <w:color w:val="000000"/>
                <w:kern w:val="0"/>
                <w:szCs w:val="21"/>
              </w:rPr>
            </w:pPr>
          </w:p>
        </w:tc>
        <w:tc>
          <w:tcPr>
            <w:tcW w:w="644" w:type="pct"/>
            <w:tcBorders>
              <w:top w:val="single" w:color="auto" w:sz="4" w:space="0"/>
              <w:left w:val="single" w:color="auto" w:sz="4" w:space="0"/>
              <w:bottom w:val="single" w:color="auto" w:sz="4" w:space="0"/>
              <w:right w:val="single" w:color="auto" w:sz="12" w:space="0"/>
            </w:tcBorders>
            <w:vAlign w:val="center"/>
          </w:tcPr>
          <w:p w14:paraId="3989D0A7">
            <w:pPr>
              <w:pageBreakBefore w:val="0"/>
              <w:widowControl w:val="0"/>
              <w:kinsoku/>
              <w:wordWrap w:val="0"/>
              <w:overflowPunct/>
              <w:topLinePunct w:val="0"/>
              <w:bidi w:val="0"/>
              <w:jc w:val="center"/>
              <w:textAlignment w:val="auto"/>
              <w:rPr>
                <w:rFonts w:ascii="Calibri" w:hAnsi="Calibri"/>
                <w:color w:val="000000"/>
                <w:kern w:val="0"/>
                <w:szCs w:val="21"/>
              </w:rPr>
            </w:pPr>
          </w:p>
        </w:tc>
      </w:tr>
    </w:tbl>
    <w:p w14:paraId="44C49CE7">
      <w:pPr>
        <w:pageBreakBefore w:val="0"/>
        <w:widowControl w:val="0"/>
        <w:kinsoku/>
        <w:overflowPunct/>
        <w:topLinePunct w:val="0"/>
        <w:bidi w:val="0"/>
        <w:jc w:val="center"/>
        <w:textAlignment w:val="auto"/>
        <w:rPr>
          <w:rFonts w:ascii="宋体" w:hAnsi="宋体"/>
          <w:b/>
          <w:szCs w:val="21"/>
        </w:rPr>
      </w:pPr>
      <w:bookmarkStart w:id="36" w:name="_Toc371398176"/>
      <w:bookmarkStart w:id="37" w:name="_Toc276608544"/>
    </w:p>
    <w:bookmarkEnd w:id="36"/>
    <w:p w14:paraId="0E242441">
      <w:pPr>
        <w:pageBreakBefore w:val="0"/>
        <w:widowControl w:val="0"/>
        <w:kinsoku/>
        <w:overflowPunct/>
        <w:topLinePunct w:val="0"/>
        <w:bidi w:val="0"/>
        <w:spacing w:line="360" w:lineRule="auto"/>
        <w:jc w:val="left"/>
        <w:textAlignment w:val="auto"/>
        <w:rPr>
          <w:rFonts w:ascii="Calibri" w:hAnsi="Calibri" w:eastAsia="黑体"/>
          <w:kern w:val="0"/>
          <w:sz w:val="24"/>
          <w:szCs w:val="20"/>
          <w:lang w:val="zh-CN" w:eastAsia="zh-CN"/>
        </w:rPr>
        <w:sectPr>
          <w:pgSz w:w="11907" w:h="16840"/>
          <w:pgMar w:top="1417" w:right="1418" w:bottom="1417" w:left="1418" w:header="720" w:footer="720" w:gutter="0"/>
          <w:cols w:space="0" w:num="1"/>
          <w:rtlGutter w:val="0"/>
          <w:docGrid w:linePitch="0" w:charSpace="0"/>
        </w:sectPr>
      </w:pPr>
    </w:p>
    <w:bookmarkEnd w:id="37"/>
    <w:p w14:paraId="3B8DC783">
      <w:pPr>
        <w:pageBreakBefore w:val="0"/>
        <w:widowControl w:val="0"/>
        <w:kinsoku/>
        <w:wordWrap w:val="0"/>
        <w:overflowPunct/>
        <w:topLinePunct w:val="0"/>
        <w:autoSpaceDE w:val="0"/>
        <w:autoSpaceDN w:val="0"/>
        <w:bidi w:val="0"/>
        <w:adjustRightInd w:val="0"/>
        <w:spacing w:after="240" w:afterLines="100" w:line="440" w:lineRule="exact"/>
        <w:jc w:val="center"/>
        <w:textAlignment w:val="auto"/>
        <w:rPr>
          <w:rFonts w:ascii="黑体" w:hAnsi="黑体" w:eastAsia="黑体" w:cs="MingLiU"/>
          <w:kern w:val="0"/>
          <w:sz w:val="36"/>
          <w:szCs w:val="36"/>
        </w:rPr>
      </w:pPr>
      <w:bookmarkStart w:id="38" w:name="_Toc276608547"/>
      <w:bookmarkStart w:id="39" w:name="_Toc419358783"/>
      <w:bookmarkStart w:id="40" w:name="_Toc371398179"/>
      <w:r>
        <w:rPr>
          <w:rFonts w:hint="eastAsia" w:ascii="黑体" w:hAnsi="黑体" w:eastAsia="黑体" w:cs="MingLiU"/>
          <w:kern w:val="0"/>
          <w:sz w:val="36"/>
          <w:szCs w:val="36"/>
        </w:rPr>
        <w:t>（五）与相关服务机构情况</w:t>
      </w:r>
      <w:bookmarkEnd w:id="38"/>
      <w:bookmarkEnd w:id="39"/>
      <w:bookmarkEnd w:id="40"/>
    </w:p>
    <w:p w14:paraId="09C0FDA1">
      <w:pPr>
        <w:pageBreakBefore w:val="0"/>
        <w:widowControl w:val="0"/>
        <w:kinsoku/>
        <w:overflowPunct/>
        <w:topLinePunct w:val="0"/>
        <w:bidi w:val="0"/>
        <w:jc w:val="center"/>
        <w:textAlignment w:val="auto"/>
        <w:rPr>
          <w:rFonts w:ascii="宋体" w:hAnsi="宋体"/>
          <w:b/>
          <w:sz w:val="32"/>
          <w:szCs w:val="32"/>
        </w:rPr>
      </w:pPr>
      <w:bookmarkStart w:id="41" w:name="_Toc371398180"/>
      <w:bookmarkStart w:id="42" w:name="_Toc276608548"/>
      <w:r>
        <w:rPr>
          <w:rFonts w:hint="eastAsia" w:ascii="宋体" w:hAnsi="宋体"/>
          <w:b/>
          <w:sz w:val="32"/>
          <w:szCs w:val="32"/>
        </w:rPr>
        <w:t>1、拟投入本项目人员情况汇总表</w:t>
      </w:r>
      <w:bookmarkEnd w:id="41"/>
      <w:bookmarkEnd w:id="42"/>
    </w:p>
    <w:tbl>
      <w:tblPr>
        <w:tblStyle w:val="83"/>
        <w:tblpPr w:leftFromText="180" w:rightFromText="180" w:vertAnchor="text" w:horzAnchor="page" w:tblpX="1897" w:tblpY="425"/>
        <w:tblOverlap w:val="never"/>
        <w:tblW w:w="0" w:type="auto"/>
        <w:tblInd w:w="0" w:type="dxa"/>
        <w:tblLayout w:type="fixed"/>
        <w:tblCellMar>
          <w:top w:w="0" w:type="dxa"/>
          <w:left w:w="0" w:type="dxa"/>
          <w:bottom w:w="0" w:type="dxa"/>
          <w:right w:w="0" w:type="dxa"/>
        </w:tblCellMar>
      </w:tblPr>
      <w:tblGrid>
        <w:gridCol w:w="1070"/>
        <w:gridCol w:w="1580"/>
        <w:gridCol w:w="1580"/>
        <w:gridCol w:w="2312"/>
        <w:gridCol w:w="1580"/>
      </w:tblGrid>
      <w:tr w14:paraId="50257A34">
        <w:tblPrEx>
          <w:tblCellMar>
            <w:top w:w="0" w:type="dxa"/>
            <w:left w:w="0" w:type="dxa"/>
            <w:bottom w:w="0" w:type="dxa"/>
            <w:right w:w="0" w:type="dxa"/>
          </w:tblCellMar>
        </w:tblPrEx>
        <w:trPr>
          <w:trHeight w:val="1139" w:hRule="exact"/>
        </w:trPr>
        <w:tc>
          <w:tcPr>
            <w:tcW w:w="1070" w:type="dxa"/>
            <w:tcBorders>
              <w:top w:val="single" w:color="000000" w:sz="4" w:space="0"/>
              <w:left w:val="single" w:color="000000" w:sz="4" w:space="0"/>
              <w:bottom w:val="single" w:color="000000" w:sz="4" w:space="0"/>
              <w:right w:val="single" w:color="000000" w:sz="4" w:space="0"/>
            </w:tcBorders>
            <w:vAlign w:val="center"/>
          </w:tcPr>
          <w:p w14:paraId="6A4B6676">
            <w:pPr>
              <w:pStyle w:val="82"/>
              <w:pageBreakBefore w:val="0"/>
              <w:widowControl w:val="0"/>
              <w:kinsoku/>
              <w:overflowPunct/>
              <w:topLinePunct w:val="0"/>
              <w:bidi w:val="0"/>
              <w:spacing w:before="234"/>
              <w:ind w:left="221"/>
              <w:textAlignment w:val="auto"/>
              <w:rPr>
                <w:rFonts w:cs="仿宋"/>
                <w:sz w:val="28"/>
                <w:szCs w:val="28"/>
                <w:lang w:eastAsia="en-US"/>
              </w:rPr>
            </w:pPr>
            <w:r>
              <w:rPr>
                <w:rFonts w:cs="仿宋"/>
                <w:b/>
                <w:bCs/>
                <w:spacing w:val="-1"/>
                <w:sz w:val="28"/>
                <w:szCs w:val="28"/>
                <w:lang w:eastAsia="zh-CN"/>
              </w:rPr>
              <w:t>序号</w:t>
            </w:r>
          </w:p>
        </w:tc>
        <w:tc>
          <w:tcPr>
            <w:tcW w:w="1580" w:type="dxa"/>
            <w:tcBorders>
              <w:top w:val="single" w:color="000000" w:sz="4" w:space="0"/>
              <w:left w:val="single" w:color="000000" w:sz="4" w:space="0"/>
              <w:bottom w:val="single" w:color="000000" w:sz="4" w:space="0"/>
              <w:right w:val="single" w:color="000000" w:sz="4" w:space="0"/>
            </w:tcBorders>
            <w:vAlign w:val="center"/>
          </w:tcPr>
          <w:p w14:paraId="1C92A599">
            <w:pPr>
              <w:pStyle w:val="82"/>
              <w:pageBreakBefore w:val="0"/>
              <w:widowControl w:val="0"/>
              <w:kinsoku/>
              <w:overflowPunct/>
              <w:topLinePunct w:val="0"/>
              <w:bidi w:val="0"/>
              <w:spacing w:before="234"/>
              <w:ind w:left="461"/>
              <w:textAlignment w:val="auto"/>
              <w:rPr>
                <w:rFonts w:cs="仿宋"/>
                <w:sz w:val="28"/>
                <w:szCs w:val="28"/>
                <w:lang w:eastAsia="en-US"/>
              </w:rPr>
            </w:pPr>
            <w:r>
              <w:rPr>
                <w:rFonts w:cs="仿宋"/>
                <w:b/>
                <w:bCs/>
                <w:spacing w:val="-1"/>
                <w:sz w:val="28"/>
                <w:szCs w:val="28"/>
                <w:lang w:eastAsia="zh-CN"/>
              </w:rPr>
              <w:t>姓名</w:t>
            </w:r>
          </w:p>
        </w:tc>
        <w:tc>
          <w:tcPr>
            <w:tcW w:w="1580" w:type="dxa"/>
            <w:tcBorders>
              <w:top w:val="single" w:color="000000" w:sz="4" w:space="0"/>
              <w:left w:val="single" w:color="000000" w:sz="4" w:space="0"/>
              <w:bottom w:val="single" w:color="000000" w:sz="4" w:space="0"/>
              <w:right w:val="single" w:color="000000" w:sz="4" w:space="0"/>
            </w:tcBorders>
            <w:vAlign w:val="center"/>
          </w:tcPr>
          <w:p w14:paraId="221A3D84">
            <w:pPr>
              <w:pStyle w:val="82"/>
              <w:pageBreakBefore w:val="0"/>
              <w:widowControl w:val="0"/>
              <w:kinsoku/>
              <w:overflowPunct/>
              <w:topLinePunct w:val="0"/>
              <w:bidi w:val="0"/>
              <w:spacing w:before="234"/>
              <w:ind w:left="461"/>
              <w:textAlignment w:val="auto"/>
              <w:rPr>
                <w:rFonts w:hint="default" w:cs="仿宋"/>
                <w:b/>
                <w:bCs/>
                <w:spacing w:val="-1"/>
                <w:sz w:val="28"/>
                <w:szCs w:val="28"/>
                <w:lang w:val="en-US" w:eastAsia="zh-CN"/>
              </w:rPr>
            </w:pPr>
            <w:r>
              <w:rPr>
                <w:rFonts w:hint="eastAsia" w:cs="仿宋"/>
                <w:b/>
                <w:bCs/>
                <w:spacing w:val="-1"/>
                <w:sz w:val="28"/>
                <w:szCs w:val="28"/>
                <w:lang w:val="en-US" w:eastAsia="zh-CN"/>
              </w:rPr>
              <w:t>任职</w:t>
            </w:r>
          </w:p>
        </w:tc>
        <w:tc>
          <w:tcPr>
            <w:tcW w:w="2312" w:type="dxa"/>
            <w:tcBorders>
              <w:top w:val="single" w:color="000000" w:sz="4" w:space="0"/>
              <w:left w:val="single" w:color="000000" w:sz="4" w:space="0"/>
              <w:bottom w:val="single" w:color="000000" w:sz="4" w:space="0"/>
              <w:right w:val="single" w:color="000000" w:sz="4" w:space="0"/>
            </w:tcBorders>
            <w:vAlign w:val="center"/>
          </w:tcPr>
          <w:p w14:paraId="530E2737">
            <w:pPr>
              <w:pStyle w:val="82"/>
              <w:pageBreakBefore w:val="0"/>
              <w:widowControl w:val="0"/>
              <w:kinsoku/>
              <w:overflowPunct/>
              <w:topLinePunct w:val="0"/>
              <w:bidi w:val="0"/>
              <w:spacing w:before="234"/>
              <w:jc w:val="center"/>
              <w:textAlignment w:val="auto"/>
              <w:rPr>
                <w:rFonts w:hint="eastAsia" w:ascii="宋体" w:hAnsi="宋体" w:eastAsia="宋体" w:cs="仿宋"/>
                <w:b/>
                <w:bCs/>
                <w:spacing w:val="-1"/>
                <w:sz w:val="28"/>
                <w:szCs w:val="28"/>
                <w:lang w:val="en-US" w:eastAsia="en-US"/>
              </w:rPr>
            </w:pPr>
            <w:r>
              <w:rPr>
                <w:rFonts w:hint="eastAsia" w:ascii="宋体" w:hAnsi="宋体" w:eastAsia="宋体" w:cs="仿宋"/>
                <w:b/>
                <w:bCs/>
                <w:spacing w:val="-1"/>
                <w:sz w:val="28"/>
                <w:szCs w:val="28"/>
                <w:lang w:val="en-US" w:eastAsia="en-US"/>
              </w:rPr>
              <w:t>职称名称或</w:t>
            </w:r>
          </w:p>
          <w:p w14:paraId="76FF5E18">
            <w:pPr>
              <w:pStyle w:val="82"/>
              <w:pageBreakBefore w:val="0"/>
              <w:widowControl w:val="0"/>
              <w:kinsoku/>
              <w:overflowPunct/>
              <w:topLinePunct w:val="0"/>
              <w:bidi w:val="0"/>
              <w:spacing w:before="234"/>
              <w:jc w:val="center"/>
              <w:textAlignment w:val="auto"/>
              <w:rPr>
                <w:rFonts w:cs="仿宋"/>
                <w:sz w:val="28"/>
                <w:szCs w:val="28"/>
                <w:lang w:eastAsia="en-US"/>
              </w:rPr>
            </w:pPr>
            <w:r>
              <w:rPr>
                <w:rFonts w:hint="eastAsia" w:ascii="宋体" w:hAnsi="宋体" w:eastAsia="宋体" w:cs="仿宋"/>
                <w:b/>
                <w:bCs/>
                <w:spacing w:val="-1"/>
                <w:sz w:val="28"/>
                <w:szCs w:val="28"/>
                <w:lang w:val="en-US" w:eastAsia="en-US"/>
              </w:rPr>
              <w:t>相关证书</w:t>
            </w:r>
          </w:p>
        </w:tc>
        <w:tc>
          <w:tcPr>
            <w:tcW w:w="1580" w:type="dxa"/>
            <w:tcBorders>
              <w:top w:val="single" w:color="000000" w:sz="4" w:space="0"/>
              <w:left w:val="single" w:color="000000" w:sz="4" w:space="0"/>
              <w:bottom w:val="single" w:color="000000" w:sz="4" w:space="0"/>
              <w:right w:val="single" w:color="000000" w:sz="4" w:space="0"/>
            </w:tcBorders>
            <w:vAlign w:val="center"/>
          </w:tcPr>
          <w:p w14:paraId="205E643C">
            <w:pPr>
              <w:pStyle w:val="82"/>
              <w:pageBreakBefore w:val="0"/>
              <w:widowControl w:val="0"/>
              <w:kinsoku/>
              <w:overflowPunct/>
              <w:topLinePunct w:val="0"/>
              <w:bidi w:val="0"/>
              <w:spacing w:before="234"/>
              <w:ind w:left="461"/>
              <w:textAlignment w:val="auto"/>
              <w:rPr>
                <w:rFonts w:cs="仿宋"/>
                <w:sz w:val="28"/>
                <w:szCs w:val="28"/>
                <w:lang w:eastAsia="en-US"/>
              </w:rPr>
            </w:pPr>
            <w:r>
              <w:rPr>
                <w:rFonts w:cs="仿宋"/>
                <w:b/>
                <w:bCs/>
                <w:spacing w:val="-1"/>
                <w:sz w:val="28"/>
                <w:szCs w:val="28"/>
                <w:lang w:eastAsia="zh-CN"/>
              </w:rPr>
              <w:t>备注</w:t>
            </w:r>
          </w:p>
        </w:tc>
      </w:tr>
      <w:tr w14:paraId="133458E4">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7941ED15">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7761A3FE">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2B9AC61A">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0B2EC88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77F7D63D">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7CD1AE20">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09C4DEB7">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101DE8A9">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626BDCA3">
            <w:pPr>
              <w:pStyle w:val="14"/>
              <w:pageBreakBefore w:val="0"/>
              <w:widowControl w:val="0"/>
              <w:kinsoku/>
              <w:overflowPunct/>
              <w:topLinePunct w:val="0"/>
              <w:bidi w:val="0"/>
              <w:jc w:val="center"/>
              <w:textAlignment w:val="auto"/>
              <w:rPr>
                <w:rFonts w:asciiTheme="minorEastAsia" w:hAnsiTheme="minorEastAsia" w:eastAsiaTheme="minorEastAsia" w:cstheme="minorEastAsia"/>
                <w:kern w:val="0"/>
                <w:sz w:val="24"/>
                <w:szCs w:val="24"/>
                <w:lang w:eastAsia="zh-CN"/>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6B373B9D">
            <w:pPr>
              <w:pStyle w:val="14"/>
              <w:pageBreakBefore w:val="0"/>
              <w:widowControl w:val="0"/>
              <w:kinsoku/>
              <w:overflowPunct/>
              <w:topLinePunct w:val="0"/>
              <w:bidi w:val="0"/>
              <w:jc w:val="center"/>
              <w:textAlignment w:val="auto"/>
              <w:rPr>
                <w:rFonts w:asciiTheme="minorEastAsia" w:hAnsiTheme="minorEastAsia" w:eastAsiaTheme="minorEastAsia" w:cstheme="minorEastAsia"/>
                <w:kern w:val="0"/>
                <w:sz w:val="24"/>
                <w:szCs w:val="24"/>
                <w:lang w:eastAsia="zh-CN"/>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1BBA67F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0B60F4C6">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0A3CA94A">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A3F3A0D">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20687020">
            <w:pPr>
              <w:pageBreakBefore w:val="0"/>
              <w:widowControl w:val="0"/>
              <w:kinsoku/>
              <w:overflowPunct/>
              <w:topLinePunct w:val="0"/>
              <w:bidi w:val="0"/>
              <w:jc w:val="center"/>
              <w:textAlignment w:val="auto"/>
              <w:rPr>
                <w:kern w:val="0"/>
                <w:sz w:val="22"/>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724BB774">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1944604F">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516DCB84">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5BDD4BEA">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F729B65">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B4B48E6">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57FCE31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25DF41FC">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6888606D">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2597C556">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1124039E">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70A2D7CB">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3E8D3AD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A11D241">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56A5CD13">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128E9872">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16C438C">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6CDC693">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75963BA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63067AF">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43FFA406">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5DC581AF">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08E0D6F">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50A19680">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0B2700CB">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2537B04C">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10C269A9">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1FB7F1EB">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1D95F1AD">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DAFC20A">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11DEEB57">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6FEA761E">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7BE50C38">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714C2C60">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36D2B6AC">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72D84E32">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2837002B">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DAB5DF4">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1EC7A130">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16A46DF7">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EC34DCA">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D446AD8">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6E112DAD">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CE35DD1">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279F199C">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088E069E">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E6B71A6">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0CB554B">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12334C19">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5A592F2B">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r w14:paraId="2E022300">
        <w:tblPrEx>
          <w:tblCellMar>
            <w:top w:w="0" w:type="dxa"/>
            <w:left w:w="0" w:type="dxa"/>
            <w:bottom w:w="0" w:type="dxa"/>
            <w:right w:w="0" w:type="dxa"/>
          </w:tblCellMar>
        </w:tblPrEx>
        <w:trPr>
          <w:trHeight w:val="724" w:hRule="atLeast"/>
        </w:trPr>
        <w:tc>
          <w:tcPr>
            <w:tcW w:w="1070" w:type="dxa"/>
            <w:tcBorders>
              <w:top w:val="single" w:color="000000" w:sz="4" w:space="0"/>
              <w:left w:val="single" w:color="000000" w:sz="4" w:space="0"/>
              <w:bottom w:val="single" w:color="000000" w:sz="4" w:space="0"/>
              <w:right w:val="single" w:color="000000" w:sz="4" w:space="0"/>
            </w:tcBorders>
            <w:vAlign w:val="center"/>
          </w:tcPr>
          <w:p w14:paraId="068F6607">
            <w:pPr>
              <w:pageBreakBefore w:val="0"/>
              <w:widowControl w:val="0"/>
              <w:kinsoku/>
              <w:overflowPunct/>
              <w:topLinePunct w:val="0"/>
              <w:bidi w:val="0"/>
              <w:jc w:val="center"/>
              <w:textAlignment w:val="auto"/>
              <w:rPr>
                <w:kern w:val="0"/>
                <w:sz w:val="22"/>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EF5941D">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0D7CE268">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2312" w:type="dxa"/>
            <w:tcBorders>
              <w:top w:val="single" w:color="000000" w:sz="4" w:space="0"/>
              <w:left w:val="single" w:color="000000" w:sz="4" w:space="0"/>
              <w:bottom w:val="single" w:color="000000" w:sz="4" w:space="0"/>
              <w:right w:val="single" w:color="000000" w:sz="4" w:space="0"/>
            </w:tcBorders>
            <w:vAlign w:val="center"/>
          </w:tcPr>
          <w:p w14:paraId="2B80B741">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c>
          <w:tcPr>
            <w:tcW w:w="1580" w:type="dxa"/>
            <w:tcBorders>
              <w:top w:val="single" w:color="000000" w:sz="4" w:space="0"/>
              <w:left w:val="single" w:color="000000" w:sz="4" w:space="0"/>
              <w:bottom w:val="single" w:color="000000" w:sz="4" w:space="0"/>
              <w:right w:val="single" w:color="000000" w:sz="4" w:space="0"/>
            </w:tcBorders>
            <w:vAlign w:val="center"/>
          </w:tcPr>
          <w:p w14:paraId="4DF41946">
            <w:pPr>
              <w:pageBreakBefore w:val="0"/>
              <w:widowControl w:val="0"/>
              <w:kinsoku/>
              <w:overflowPunct/>
              <w:topLinePunct w:val="0"/>
              <w:bidi w:val="0"/>
              <w:jc w:val="center"/>
              <w:textAlignment w:val="auto"/>
              <w:rPr>
                <w:rFonts w:asciiTheme="minorEastAsia" w:hAnsiTheme="minorEastAsia" w:eastAsiaTheme="minorEastAsia" w:cstheme="minorEastAsia"/>
                <w:kern w:val="0"/>
                <w:sz w:val="24"/>
                <w:lang w:eastAsia="en-US"/>
              </w:rPr>
            </w:pPr>
          </w:p>
        </w:tc>
      </w:tr>
    </w:tbl>
    <w:p w14:paraId="79B6F5B9">
      <w:pPr>
        <w:pageBreakBefore w:val="0"/>
        <w:widowControl w:val="0"/>
        <w:kinsoku/>
        <w:overflowPunct/>
        <w:topLinePunct w:val="0"/>
        <w:bidi w:val="0"/>
        <w:spacing w:line="360" w:lineRule="auto"/>
        <w:jc w:val="left"/>
        <w:textAlignment w:val="auto"/>
        <w:rPr>
          <w:rFonts w:ascii="Calibri" w:hAnsi="Calibri" w:eastAsia="黑体"/>
          <w:sz w:val="24"/>
        </w:rPr>
        <w:sectPr>
          <w:pgSz w:w="11907" w:h="16840"/>
          <w:pgMar w:top="1418" w:right="1418" w:bottom="1418" w:left="1418" w:header="720" w:footer="720" w:gutter="0"/>
          <w:cols w:space="720" w:num="1"/>
        </w:sectPr>
      </w:pPr>
    </w:p>
    <w:bookmarkEnd w:id="33"/>
    <w:p w14:paraId="77824F2F">
      <w:pPr>
        <w:pageBreakBefore w:val="0"/>
        <w:widowControl w:val="0"/>
        <w:kinsoku/>
        <w:overflowPunct/>
        <w:topLinePunct w:val="0"/>
        <w:bidi w:val="0"/>
        <w:jc w:val="center"/>
        <w:textAlignment w:val="auto"/>
        <w:rPr>
          <w:rFonts w:ascii="黑体" w:hAnsi="黑体" w:eastAsia="黑体" w:cs="MingLiU"/>
          <w:kern w:val="0"/>
          <w:sz w:val="36"/>
          <w:szCs w:val="36"/>
        </w:rPr>
      </w:pPr>
      <w:bookmarkStart w:id="43" w:name="_Toc299369639"/>
      <w:bookmarkStart w:id="44" w:name="_Toc371398187"/>
      <w:bookmarkStart w:id="45" w:name="_Toc419358785"/>
      <w:bookmarkStart w:id="46" w:name="_Toc199564163"/>
      <w:r>
        <w:rPr>
          <w:rFonts w:hint="eastAsia" w:ascii="黑体" w:hAnsi="黑体" w:eastAsia="黑体" w:cs="MingLiU"/>
          <w:kern w:val="0"/>
          <w:sz w:val="36"/>
          <w:szCs w:val="36"/>
        </w:rPr>
        <w:t>（六） 其他材料</w:t>
      </w:r>
      <w:bookmarkEnd w:id="43"/>
      <w:r>
        <w:rPr>
          <w:rFonts w:hint="eastAsia" w:ascii="黑体" w:hAnsi="黑体" w:eastAsia="黑体" w:cs="MingLiU"/>
          <w:kern w:val="0"/>
          <w:sz w:val="36"/>
          <w:szCs w:val="36"/>
        </w:rPr>
        <w:t>（如有）</w:t>
      </w:r>
      <w:bookmarkEnd w:id="44"/>
      <w:bookmarkEnd w:id="45"/>
    </w:p>
    <w:bookmarkEnd w:id="46"/>
    <w:p w14:paraId="7DA32A24">
      <w:pPr>
        <w:pageBreakBefore w:val="0"/>
        <w:widowControl w:val="0"/>
        <w:kinsoku/>
        <w:overflowPunct/>
        <w:topLinePunct w:val="0"/>
        <w:bidi w:val="0"/>
        <w:ind w:firstLine="560" w:firstLineChars="200"/>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报价人自行提供认为有必要的其他材料。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ans Serif">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D3D81">
    <w:pPr>
      <w:pStyle w:val="24"/>
      <w:jc w:val="center"/>
    </w:pPr>
    <w:r>
      <w:fldChar w:fldCharType="begin"/>
    </w:r>
    <w:r>
      <w:instrText xml:space="preserve">PAGE   \* MERGEFORMAT</w:instrText>
    </w:r>
    <w:r>
      <w:fldChar w:fldCharType="separate"/>
    </w:r>
    <w:r>
      <w:rPr>
        <w:lang w:val="zh-CN"/>
      </w:rPr>
      <w:t>37</w:t>
    </w:r>
    <w:r>
      <w:fldChar w:fldCharType="end"/>
    </w:r>
  </w:p>
  <w:p w14:paraId="2585611A">
    <w:pPr>
      <w:pStyle w:val="24"/>
      <w:tabs>
        <w:tab w:val="left" w:pos="3489"/>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01807">
    <w:pPr>
      <w:pStyle w:val="25"/>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2"/>
      <w:lvlText w:val=""/>
      <w:lvlJc w:val="left"/>
      <w:pPr>
        <w:tabs>
          <w:tab w:val="left" w:pos="432"/>
        </w:tabs>
        <w:ind w:left="432" w:hanging="432"/>
      </w:pPr>
    </w:lvl>
    <w:lvl w:ilvl="1" w:tentative="0">
      <w:start w:val="1"/>
      <w:numFmt w:val="none"/>
      <w:lvlText w:val=" "/>
      <w:lvlJc w:val="left"/>
      <w:pPr>
        <w:tabs>
          <w:tab w:val="left" w:pos="576"/>
        </w:tabs>
        <w:ind w:left="576" w:hanging="576"/>
      </w:pPr>
    </w:lvl>
    <w:lvl w:ilvl="2" w:tentative="0">
      <w:start w:val="1"/>
      <w:numFmt w:val="none"/>
      <w:pStyle w:val="5"/>
      <w:lvlText w:val=""/>
      <w:lvlJc w:val="left"/>
      <w:pPr>
        <w:tabs>
          <w:tab w:val="left" w:pos="720"/>
        </w:tabs>
        <w:ind w:left="720" w:hanging="720"/>
      </w:pPr>
    </w:lvl>
    <w:lvl w:ilvl="3" w:tentative="0">
      <w:start w:val="1"/>
      <w:numFmt w:val="none"/>
      <w:lvlText w:val="    "/>
      <w:lvlJc w:val="left"/>
      <w:pPr>
        <w:tabs>
          <w:tab w:val="left" w:pos="864"/>
        </w:tabs>
        <w:ind w:left="864" w:hanging="864"/>
      </w:pPr>
    </w:lvl>
    <w:lvl w:ilvl="4" w:tentative="0">
      <w:start w:val="1"/>
      <w:numFmt w:val="none"/>
      <w:lvlText w:val="      "/>
      <w:lvlJc w:val="left"/>
      <w:pPr>
        <w:tabs>
          <w:tab w:val="left" w:pos="1008"/>
        </w:tabs>
        <w:ind w:left="1008" w:hanging="1008"/>
      </w:pPr>
    </w:lvl>
    <w:lvl w:ilvl="5" w:tentative="0">
      <w:start w:val="1"/>
      <w:numFmt w:val="none"/>
      <w:pStyle w:val="7"/>
      <w:lvlText w:val="           "/>
      <w:lvlJc w:val="left"/>
      <w:pPr>
        <w:tabs>
          <w:tab w:val="left" w:pos="1440"/>
        </w:tabs>
        <w:ind w:left="1152" w:hanging="1152"/>
      </w:pPr>
    </w:lvl>
    <w:lvl w:ilvl="6" w:tentative="0">
      <w:start w:val="1"/>
      <w:numFmt w:val="decimal"/>
      <w:pStyle w:val="8"/>
      <w:lvlText w:val="%1.%2.%3.%4.%5.%6.%7"/>
      <w:lvlJc w:val="left"/>
      <w:pPr>
        <w:tabs>
          <w:tab w:val="left" w:pos="2520"/>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161"/>
    <w:rsid w:val="000C2699"/>
    <w:rsid w:val="000E5C72"/>
    <w:rsid w:val="001B02EA"/>
    <w:rsid w:val="001B16A5"/>
    <w:rsid w:val="002D36A9"/>
    <w:rsid w:val="003B7228"/>
    <w:rsid w:val="003C2B2E"/>
    <w:rsid w:val="00407E27"/>
    <w:rsid w:val="00444FB5"/>
    <w:rsid w:val="00517DF5"/>
    <w:rsid w:val="007B1A72"/>
    <w:rsid w:val="008159B6"/>
    <w:rsid w:val="008A73AD"/>
    <w:rsid w:val="00921B99"/>
    <w:rsid w:val="009D3C76"/>
    <w:rsid w:val="00B7625E"/>
    <w:rsid w:val="00C116C8"/>
    <w:rsid w:val="00C11E98"/>
    <w:rsid w:val="00C31A18"/>
    <w:rsid w:val="00CA5C65"/>
    <w:rsid w:val="00D7715A"/>
    <w:rsid w:val="00E666D6"/>
    <w:rsid w:val="00F22161"/>
    <w:rsid w:val="00FE779A"/>
    <w:rsid w:val="04697A1A"/>
    <w:rsid w:val="05A33BF0"/>
    <w:rsid w:val="0AD431C4"/>
    <w:rsid w:val="0AF338CE"/>
    <w:rsid w:val="0AF47A97"/>
    <w:rsid w:val="0B163D2C"/>
    <w:rsid w:val="0C6400E9"/>
    <w:rsid w:val="0F120AAF"/>
    <w:rsid w:val="0F7A0AA7"/>
    <w:rsid w:val="16F21AF1"/>
    <w:rsid w:val="203E1903"/>
    <w:rsid w:val="221F2047"/>
    <w:rsid w:val="22D02D20"/>
    <w:rsid w:val="23735D67"/>
    <w:rsid w:val="25975E02"/>
    <w:rsid w:val="269833D8"/>
    <w:rsid w:val="27C546B8"/>
    <w:rsid w:val="2A7F72EB"/>
    <w:rsid w:val="2C620C30"/>
    <w:rsid w:val="2E1221D5"/>
    <w:rsid w:val="30252063"/>
    <w:rsid w:val="316A1328"/>
    <w:rsid w:val="3861453E"/>
    <w:rsid w:val="401F30A7"/>
    <w:rsid w:val="406C719C"/>
    <w:rsid w:val="414845C1"/>
    <w:rsid w:val="42E54865"/>
    <w:rsid w:val="430D2AC7"/>
    <w:rsid w:val="46ED1809"/>
    <w:rsid w:val="47024FA4"/>
    <w:rsid w:val="47C52A22"/>
    <w:rsid w:val="48C26CC5"/>
    <w:rsid w:val="4931714F"/>
    <w:rsid w:val="4A022037"/>
    <w:rsid w:val="52A50506"/>
    <w:rsid w:val="54F30BD4"/>
    <w:rsid w:val="581E11F7"/>
    <w:rsid w:val="58C7006B"/>
    <w:rsid w:val="5A6C2FE9"/>
    <w:rsid w:val="5ABF524B"/>
    <w:rsid w:val="5AC62645"/>
    <w:rsid w:val="5B3E21DC"/>
    <w:rsid w:val="5E53368F"/>
    <w:rsid w:val="5F07777D"/>
    <w:rsid w:val="5FED5F7E"/>
    <w:rsid w:val="615D21B3"/>
    <w:rsid w:val="63495BC1"/>
    <w:rsid w:val="65075D34"/>
    <w:rsid w:val="65731C0C"/>
    <w:rsid w:val="68595181"/>
    <w:rsid w:val="696674EA"/>
    <w:rsid w:val="6AE82164"/>
    <w:rsid w:val="6D527D69"/>
    <w:rsid w:val="6DCA6FED"/>
    <w:rsid w:val="6DD8026E"/>
    <w:rsid w:val="72F67F2A"/>
    <w:rsid w:val="73AC66E6"/>
    <w:rsid w:val="753E6152"/>
    <w:rsid w:val="75E35A02"/>
    <w:rsid w:val="77732DB5"/>
    <w:rsid w:val="796432FD"/>
    <w:rsid w:val="7A04221B"/>
    <w:rsid w:val="7C482CD9"/>
    <w:rsid w:val="7C887303"/>
    <w:rsid w:val="7D9F4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0" w:semiHidden="0" w:name="Normal Indent"/>
    <w:lsdException w:qFormat="1"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qFormat="1" w:uiPriority="0" w:name="Body Text Indent 3"/>
    <w:lsdException w:qFormat="1" w:uiPriority="0"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0" w:name="Document Map"/>
    <w:lsdException w:qFormat="1" w:uiPriority="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widowControl/>
      <w:numPr>
        <w:ilvl w:val="0"/>
        <w:numId w:val="1"/>
      </w:numPr>
      <w:jc w:val="center"/>
      <w:outlineLvl w:val="0"/>
    </w:pPr>
    <w:rPr>
      <w:rFonts w:ascii="黑体" w:eastAsia="黑体" w:cs="宋体"/>
      <w:kern w:val="0"/>
      <w:sz w:val="52"/>
      <w:szCs w:val="20"/>
      <w:lang w:val="zh-CN" w:eastAsia="zh-CN"/>
    </w:rPr>
  </w:style>
  <w:style w:type="paragraph" w:styleId="3">
    <w:name w:val="heading 2"/>
    <w:basedOn w:val="1"/>
    <w:next w:val="4"/>
    <w:link w:val="47"/>
    <w:semiHidden/>
    <w:unhideWhenUsed/>
    <w:qFormat/>
    <w:uiPriority w:val="0"/>
    <w:pPr>
      <w:keepNext/>
      <w:keepLines/>
      <w:widowControl/>
      <w:spacing w:before="260" w:after="260" w:line="415" w:lineRule="auto"/>
      <w:jc w:val="center"/>
      <w:outlineLvl w:val="1"/>
    </w:pPr>
    <w:rPr>
      <w:rFonts w:ascii="Arial" w:hAnsi="Arial"/>
      <w:b/>
      <w:color w:val="000000"/>
      <w:kern w:val="0"/>
      <w:sz w:val="32"/>
      <w:szCs w:val="20"/>
    </w:rPr>
  </w:style>
  <w:style w:type="paragraph" w:styleId="5">
    <w:name w:val="heading 3"/>
    <w:basedOn w:val="1"/>
    <w:next w:val="4"/>
    <w:link w:val="48"/>
    <w:semiHidden/>
    <w:unhideWhenUsed/>
    <w:qFormat/>
    <w:uiPriority w:val="0"/>
    <w:pPr>
      <w:keepNext/>
      <w:keepLines/>
      <w:widowControl/>
      <w:numPr>
        <w:ilvl w:val="2"/>
        <w:numId w:val="1"/>
      </w:numPr>
      <w:spacing w:before="120" w:after="120" w:line="360" w:lineRule="auto"/>
      <w:jc w:val="center"/>
      <w:outlineLvl w:val="2"/>
    </w:pPr>
    <w:rPr>
      <w:b/>
      <w:kern w:val="0"/>
      <w:sz w:val="32"/>
      <w:szCs w:val="20"/>
      <w:lang w:val="zh-CN" w:eastAsia="zh-CN"/>
    </w:rPr>
  </w:style>
  <w:style w:type="paragraph" w:styleId="6">
    <w:name w:val="heading 4"/>
    <w:basedOn w:val="1"/>
    <w:next w:val="1"/>
    <w:link w:val="49"/>
    <w:semiHidden/>
    <w:unhideWhenUsed/>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7">
    <w:name w:val="heading 6"/>
    <w:basedOn w:val="1"/>
    <w:next w:val="1"/>
    <w:link w:val="50"/>
    <w:semiHidden/>
    <w:unhideWhenUsed/>
    <w:qFormat/>
    <w:uiPriority w:val="0"/>
    <w:pPr>
      <w:keepNext/>
      <w:keepLines/>
      <w:widowControl/>
      <w:numPr>
        <w:ilvl w:val="5"/>
        <w:numId w:val="1"/>
      </w:numPr>
      <w:spacing w:before="240" w:after="64" w:line="319" w:lineRule="auto"/>
      <w:jc w:val="left"/>
      <w:outlineLvl w:val="5"/>
    </w:pPr>
    <w:rPr>
      <w:rFonts w:ascii="Arial" w:hAnsi="Arial" w:eastAsia="黑体"/>
      <w:b/>
      <w:bCs/>
      <w:kern w:val="0"/>
      <w:sz w:val="24"/>
    </w:rPr>
  </w:style>
  <w:style w:type="paragraph" w:styleId="8">
    <w:name w:val="heading 7"/>
    <w:basedOn w:val="1"/>
    <w:next w:val="1"/>
    <w:link w:val="51"/>
    <w:semiHidden/>
    <w:unhideWhenUsed/>
    <w:qFormat/>
    <w:uiPriority w:val="0"/>
    <w:pPr>
      <w:keepNext/>
      <w:keepLines/>
      <w:widowControl/>
      <w:numPr>
        <w:ilvl w:val="6"/>
        <w:numId w:val="1"/>
      </w:numPr>
      <w:spacing w:before="240" w:after="64" w:line="319" w:lineRule="auto"/>
      <w:jc w:val="left"/>
      <w:outlineLvl w:val="6"/>
    </w:pPr>
    <w:rPr>
      <w:b/>
      <w:bCs/>
      <w:kern w:val="0"/>
      <w:sz w:val="24"/>
    </w:rPr>
  </w:style>
  <w:style w:type="paragraph" w:styleId="9">
    <w:name w:val="heading 8"/>
    <w:basedOn w:val="1"/>
    <w:next w:val="1"/>
    <w:link w:val="52"/>
    <w:semiHidden/>
    <w:unhideWhenUsed/>
    <w:qFormat/>
    <w:uiPriority w:val="0"/>
    <w:pPr>
      <w:keepNext/>
      <w:keepLines/>
      <w:widowControl/>
      <w:numPr>
        <w:ilvl w:val="7"/>
        <w:numId w:val="1"/>
      </w:numPr>
      <w:spacing w:before="240" w:after="64" w:line="319" w:lineRule="auto"/>
      <w:jc w:val="left"/>
      <w:outlineLvl w:val="7"/>
    </w:pPr>
    <w:rPr>
      <w:rFonts w:ascii="Arial" w:hAnsi="Arial" w:eastAsia="黑体"/>
      <w:kern w:val="0"/>
      <w:sz w:val="24"/>
    </w:rPr>
  </w:style>
  <w:style w:type="paragraph" w:styleId="10">
    <w:name w:val="heading 9"/>
    <w:basedOn w:val="1"/>
    <w:next w:val="1"/>
    <w:link w:val="53"/>
    <w:semiHidden/>
    <w:unhideWhenUsed/>
    <w:qFormat/>
    <w:uiPriority w:val="0"/>
    <w:pPr>
      <w:keepNext/>
      <w:keepLines/>
      <w:widowControl/>
      <w:numPr>
        <w:ilvl w:val="8"/>
        <w:numId w:val="1"/>
      </w:numPr>
      <w:spacing w:before="240" w:after="64" w:line="319" w:lineRule="auto"/>
      <w:jc w:val="left"/>
      <w:outlineLvl w:val="8"/>
    </w:pPr>
    <w:rPr>
      <w:rFonts w:ascii="Arial" w:hAnsi="Arial" w:eastAsia="黑体"/>
      <w:kern w:val="0"/>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0"/>
    <w:pPr>
      <w:widowControl/>
      <w:ind w:firstLine="420"/>
      <w:jc w:val="left"/>
    </w:pPr>
    <w:rPr>
      <w:kern w:val="0"/>
      <w:sz w:val="20"/>
      <w:szCs w:val="20"/>
    </w:rPr>
  </w:style>
  <w:style w:type="paragraph" w:styleId="11">
    <w:name w:val="toc 7"/>
    <w:basedOn w:val="1"/>
    <w:next w:val="1"/>
    <w:autoRedefine/>
    <w:semiHidden/>
    <w:unhideWhenUsed/>
    <w:qFormat/>
    <w:uiPriority w:val="39"/>
    <w:pPr>
      <w:ind w:left="1260"/>
      <w:jc w:val="left"/>
    </w:pPr>
    <w:rPr>
      <w:rFonts w:ascii="Calibri" w:hAnsi="Calibri"/>
      <w:sz w:val="18"/>
      <w:szCs w:val="18"/>
    </w:rPr>
  </w:style>
  <w:style w:type="paragraph" w:styleId="12">
    <w:name w:val="Document Map"/>
    <w:basedOn w:val="1"/>
    <w:link w:val="62"/>
    <w:semiHidden/>
    <w:unhideWhenUsed/>
    <w:qFormat/>
    <w:uiPriority w:val="0"/>
    <w:pPr>
      <w:shd w:val="clear" w:color="auto" w:fill="000080"/>
    </w:pPr>
    <w:rPr>
      <w:lang w:val="zh-CN" w:eastAsia="zh-CN"/>
    </w:rPr>
  </w:style>
  <w:style w:type="paragraph" w:styleId="13">
    <w:name w:val="annotation text"/>
    <w:basedOn w:val="1"/>
    <w:link w:val="78"/>
    <w:unhideWhenUsed/>
    <w:qFormat/>
    <w:uiPriority w:val="0"/>
    <w:pPr>
      <w:adjustRightInd w:val="0"/>
      <w:spacing w:line="360" w:lineRule="atLeast"/>
      <w:jc w:val="left"/>
    </w:pPr>
    <w:rPr>
      <w:kern w:val="0"/>
      <w:sz w:val="24"/>
      <w:szCs w:val="20"/>
      <w:lang w:val="zh-CN" w:eastAsia="zh-CN"/>
    </w:rPr>
  </w:style>
  <w:style w:type="paragraph" w:styleId="14">
    <w:name w:val="Body Text"/>
    <w:basedOn w:val="1"/>
    <w:link w:val="57"/>
    <w:semiHidden/>
    <w:unhideWhenUsed/>
    <w:qFormat/>
    <w:uiPriority w:val="0"/>
    <w:pPr>
      <w:spacing w:line="0" w:lineRule="atLeast"/>
    </w:pPr>
    <w:rPr>
      <w:sz w:val="30"/>
      <w:szCs w:val="20"/>
    </w:rPr>
  </w:style>
  <w:style w:type="paragraph" w:styleId="15">
    <w:name w:val="Body Text Indent"/>
    <w:basedOn w:val="1"/>
    <w:link w:val="58"/>
    <w:semiHidden/>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styleId="16">
    <w:name w:val="Block Text"/>
    <w:basedOn w:val="1"/>
    <w:semiHidden/>
    <w:unhideWhenUsed/>
    <w:qFormat/>
    <w:uiPriority w:val="0"/>
    <w:pPr>
      <w:adjustRightInd w:val="0"/>
      <w:ind w:left="420" w:right="33"/>
      <w:jc w:val="left"/>
    </w:pPr>
    <w:rPr>
      <w:kern w:val="0"/>
      <w:sz w:val="24"/>
      <w:szCs w:val="20"/>
    </w:rPr>
  </w:style>
  <w:style w:type="paragraph" w:styleId="17">
    <w:name w:val="toc 5"/>
    <w:basedOn w:val="1"/>
    <w:next w:val="1"/>
    <w:autoRedefine/>
    <w:semiHidden/>
    <w:unhideWhenUsed/>
    <w:qFormat/>
    <w:uiPriority w:val="39"/>
    <w:pPr>
      <w:ind w:left="840"/>
      <w:jc w:val="left"/>
    </w:pPr>
    <w:rPr>
      <w:rFonts w:ascii="Calibri" w:hAnsi="Calibri"/>
      <w:sz w:val="18"/>
      <w:szCs w:val="18"/>
    </w:rPr>
  </w:style>
  <w:style w:type="paragraph" w:styleId="18">
    <w:name w:val="toc 3"/>
    <w:basedOn w:val="1"/>
    <w:next w:val="1"/>
    <w:autoRedefine/>
    <w:semiHidden/>
    <w:unhideWhenUsed/>
    <w:qFormat/>
    <w:uiPriority w:val="39"/>
    <w:pPr>
      <w:tabs>
        <w:tab w:val="right" w:leader="dot" w:pos="9061"/>
      </w:tabs>
      <w:spacing w:line="440" w:lineRule="exact"/>
      <w:ind w:left="420"/>
      <w:jc w:val="left"/>
    </w:pPr>
    <w:rPr>
      <w:rFonts w:ascii="Calibri" w:hAnsi="Calibri" w:eastAsia="黑体"/>
      <w:iCs/>
      <w:kern w:val="0"/>
      <w:sz w:val="20"/>
      <w:szCs w:val="20"/>
    </w:rPr>
  </w:style>
  <w:style w:type="paragraph" w:styleId="19">
    <w:name w:val="Plain Text"/>
    <w:basedOn w:val="1"/>
    <w:link w:val="63"/>
    <w:semiHidden/>
    <w:unhideWhenUsed/>
    <w:qFormat/>
    <w:uiPriority w:val="0"/>
    <w:rPr>
      <w:rFonts w:ascii="宋体" w:hAnsi="Courier New" w:cstheme="minorBidi"/>
      <w:szCs w:val="21"/>
      <w:lang w:val="zh-CN" w:eastAsia="zh-CN"/>
    </w:rPr>
  </w:style>
  <w:style w:type="paragraph" w:styleId="20">
    <w:name w:val="toc 8"/>
    <w:basedOn w:val="1"/>
    <w:next w:val="1"/>
    <w:autoRedefine/>
    <w:semiHidden/>
    <w:unhideWhenUsed/>
    <w:qFormat/>
    <w:uiPriority w:val="39"/>
    <w:pPr>
      <w:ind w:left="1470"/>
      <w:jc w:val="left"/>
    </w:pPr>
    <w:rPr>
      <w:rFonts w:ascii="Calibri" w:hAnsi="Calibri"/>
      <w:sz w:val="18"/>
      <w:szCs w:val="18"/>
    </w:rPr>
  </w:style>
  <w:style w:type="paragraph" w:styleId="21">
    <w:name w:val="Date"/>
    <w:basedOn w:val="1"/>
    <w:next w:val="1"/>
    <w:link w:val="59"/>
    <w:semiHidden/>
    <w:unhideWhenUsed/>
    <w:qFormat/>
    <w:uiPriority w:val="0"/>
    <w:rPr>
      <w:sz w:val="24"/>
      <w:szCs w:val="20"/>
      <w:lang w:val="zh-CN" w:eastAsia="zh-CN"/>
    </w:rPr>
  </w:style>
  <w:style w:type="paragraph" w:styleId="22">
    <w:name w:val="Body Text Indent 2"/>
    <w:basedOn w:val="1"/>
    <w:link w:val="60"/>
    <w:semiHidden/>
    <w:unhideWhenUsed/>
    <w:qFormat/>
    <w:uiPriority w:val="0"/>
    <w:pPr>
      <w:widowControl/>
      <w:overflowPunct w:val="0"/>
      <w:autoSpaceDE w:val="0"/>
      <w:autoSpaceDN w:val="0"/>
      <w:adjustRightInd w:val="0"/>
      <w:spacing w:line="360" w:lineRule="auto"/>
      <w:ind w:firstLine="555"/>
    </w:pPr>
    <w:rPr>
      <w:rFonts w:ascii="宋体" w:hAnsi="MS Sans Serif"/>
      <w:spacing w:val="12"/>
      <w:kern w:val="0"/>
      <w:sz w:val="24"/>
      <w:szCs w:val="20"/>
    </w:rPr>
  </w:style>
  <w:style w:type="paragraph" w:styleId="23">
    <w:name w:val="Balloon Text"/>
    <w:basedOn w:val="1"/>
    <w:link w:val="66"/>
    <w:semiHidden/>
    <w:unhideWhenUsed/>
    <w:qFormat/>
    <w:uiPriority w:val="0"/>
    <w:rPr>
      <w:sz w:val="18"/>
      <w:szCs w:val="18"/>
      <w:lang w:val="zh-CN" w:eastAsia="zh-CN"/>
    </w:rPr>
  </w:style>
  <w:style w:type="paragraph" w:styleId="24">
    <w:name w:val="footer"/>
    <w:basedOn w:val="1"/>
    <w:link w:val="45"/>
    <w:unhideWhenUsed/>
    <w:qFormat/>
    <w:uiPriority w:val="99"/>
    <w:pPr>
      <w:tabs>
        <w:tab w:val="center" w:pos="4153"/>
        <w:tab w:val="right" w:pos="8306"/>
      </w:tabs>
      <w:snapToGrid w:val="0"/>
      <w:jc w:val="left"/>
    </w:pPr>
    <w:rPr>
      <w:sz w:val="18"/>
      <w:szCs w:val="18"/>
    </w:rPr>
  </w:style>
  <w:style w:type="paragraph" w:styleId="25">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autoRedefine/>
    <w:semiHidden/>
    <w:unhideWhenUsed/>
    <w:qFormat/>
    <w:uiPriority w:val="39"/>
    <w:pPr>
      <w:tabs>
        <w:tab w:val="right" w:leader="dot" w:pos="9061"/>
      </w:tabs>
      <w:spacing w:before="120" w:after="120" w:line="360" w:lineRule="auto"/>
      <w:ind w:firstLine="211" w:firstLineChars="211"/>
      <w:jc w:val="left"/>
    </w:pPr>
    <w:rPr>
      <w:rFonts w:ascii="宋体" w:hAnsi="宋体"/>
      <w:b/>
      <w:bCs/>
      <w:caps/>
      <w:szCs w:val="20"/>
    </w:rPr>
  </w:style>
  <w:style w:type="paragraph" w:styleId="27">
    <w:name w:val="toc 4"/>
    <w:basedOn w:val="1"/>
    <w:next w:val="1"/>
    <w:autoRedefine/>
    <w:semiHidden/>
    <w:unhideWhenUsed/>
    <w:qFormat/>
    <w:uiPriority w:val="39"/>
    <w:pPr>
      <w:widowControl/>
      <w:jc w:val="left"/>
    </w:pPr>
    <w:rPr>
      <w:rFonts w:ascii="宋体" w:hAnsi="宋体"/>
      <w:b/>
      <w:bCs/>
      <w:color w:val="000000"/>
      <w:kern w:val="0"/>
      <w:szCs w:val="21"/>
    </w:rPr>
  </w:style>
  <w:style w:type="paragraph" w:styleId="28">
    <w:name w:val="footnote text"/>
    <w:basedOn w:val="1"/>
    <w:link w:val="54"/>
    <w:semiHidden/>
    <w:unhideWhenUsed/>
    <w:qFormat/>
    <w:uiPriority w:val="0"/>
    <w:pPr>
      <w:snapToGrid w:val="0"/>
      <w:jc w:val="left"/>
    </w:pPr>
    <w:rPr>
      <w:sz w:val="18"/>
      <w:szCs w:val="18"/>
      <w:lang w:val="zh-CN" w:eastAsia="zh-CN"/>
    </w:rPr>
  </w:style>
  <w:style w:type="paragraph" w:styleId="29">
    <w:name w:val="toc 6"/>
    <w:basedOn w:val="1"/>
    <w:next w:val="1"/>
    <w:autoRedefine/>
    <w:semiHidden/>
    <w:unhideWhenUsed/>
    <w:qFormat/>
    <w:uiPriority w:val="39"/>
    <w:pPr>
      <w:ind w:left="1050"/>
      <w:jc w:val="left"/>
    </w:pPr>
    <w:rPr>
      <w:rFonts w:ascii="Calibri" w:hAnsi="Calibri"/>
      <w:sz w:val="18"/>
      <w:szCs w:val="18"/>
    </w:rPr>
  </w:style>
  <w:style w:type="paragraph" w:styleId="30">
    <w:name w:val="Body Text Indent 3"/>
    <w:basedOn w:val="1"/>
    <w:link w:val="61"/>
    <w:semiHidden/>
    <w:unhideWhenUsed/>
    <w:qFormat/>
    <w:uiPriority w:val="0"/>
    <w:pPr>
      <w:widowControl/>
      <w:overflowPunct w:val="0"/>
      <w:autoSpaceDE w:val="0"/>
      <w:autoSpaceDN w:val="0"/>
      <w:adjustRightInd w:val="0"/>
      <w:spacing w:line="360" w:lineRule="auto"/>
      <w:ind w:firstLine="540"/>
    </w:pPr>
    <w:rPr>
      <w:rFonts w:ascii="宋体" w:hAnsi="MS Sans Serif"/>
      <w:color w:val="000000"/>
      <w:kern w:val="0"/>
      <w:sz w:val="24"/>
      <w:szCs w:val="20"/>
    </w:rPr>
  </w:style>
  <w:style w:type="paragraph" w:styleId="31">
    <w:name w:val="toc 2"/>
    <w:basedOn w:val="1"/>
    <w:next w:val="1"/>
    <w:autoRedefine/>
    <w:semiHidden/>
    <w:unhideWhenUsed/>
    <w:qFormat/>
    <w:uiPriority w:val="39"/>
    <w:pPr>
      <w:tabs>
        <w:tab w:val="right" w:leader="dot" w:pos="9061"/>
      </w:tabs>
      <w:spacing w:line="360" w:lineRule="auto"/>
      <w:ind w:left="210" w:leftChars="100" w:right="100" w:rightChars="100" w:firstLine="337" w:firstLineChars="337"/>
      <w:jc w:val="left"/>
    </w:pPr>
    <w:rPr>
      <w:rFonts w:ascii="Calibri" w:hAnsi="Calibri"/>
      <w:smallCaps/>
      <w:szCs w:val="20"/>
    </w:rPr>
  </w:style>
  <w:style w:type="paragraph" w:styleId="32">
    <w:name w:val="toc 9"/>
    <w:basedOn w:val="1"/>
    <w:next w:val="1"/>
    <w:autoRedefine/>
    <w:semiHidden/>
    <w:unhideWhenUsed/>
    <w:qFormat/>
    <w:uiPriority w:val="39"/>
    <w:pPr>
      <w:ind w:left="1680"/>
      <w:jc w:val="left"/>
    </w:pPr>
    <w:rPr>
      <w:rFonts w:ascii="Calibri" w:hAnsi="Calibri"/>
      <w:sz w:val="18"/>
      <w:szCs w:val="18"/>
    </w:rPr>
  </w:style>
  <w:style w:type="paragraph" w:styleId="33">
    <w:name w:val="Normal (Web)"/>
    <w:basedOn w:val="1"/>
    <w:unhideWhenUsed/>
    <w:qFormat/>
    <w:uiPriority w:val="0"/>
    <w:rPr>
      <w:sz w:val="24"/>
    </w:rPr>
  </w:style>
  <w:style w:type="paragraph" w:styleId="34">
    <w:name w:val="Title"/>
    <w:basedOn w:val="1"/>
    <w:next w:val="1"/>
    <w:link w:val="56"/>
    <w:qFormat/>
    <w:uiPriority w:val="0"/>
    <w:pPr>
      <w:spacing w:before="240" w:after="60"/>
      <w:jc w:val="center"/>
      <w:outlineLvl w:val="0"/>
    </w:pPr>
    <w:rPr>
      <w:rFonts w:ascii="Cambria" w:hAnsi="Cambria"/>
      <w:b/>
      <w:bCs/>
      <w:sz w:val="32"/>
      <w:szCs w:val="32"/>
      <w:lang w:val="zh-CN" w:eastAsia="zh-CN"/>
    </w:rPr>
  </w:style>
  <w:style w:type="paragraph" w:styleId="35">
    <w:name w:val="annotation subject"/>
    <w:basedOn w:val="13"/>
    <w:next w:val="13"/>
    <w:link w:val="65"/>
    <w:semiHidden/>
    <w:unhideWhenUsed/>
    <w:qFormat/>
    <w:uiPriority w:val="0"/>
    <w:pPr>
      <w:adjustRightInd/>
      <w:spacing w:line="240" w:lineRule="auto"/>
    </w:pPr>
    <w:rPr>
      <w:b/>
      <w:bCs/>
      <w:kern w:val="2"/>
      <w:sz w:val="21"/>
      <w:szCs w:val="24"/>
    </w:rPr>
  </w:style>
  <w:style w:type="table" w:styleId="37">
    <w:name w:val="Table Grid"/>
    <w:basedOn w:val="3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uiPriority w:val="22"/>
    <w:rPr>
      <w:b/>
      <w:bCs/>
    </w:rPr>
  </w:style>
  <w:style w:type="character" w:styleId="40">
    <w:name w:val="FollowedHyperlink"/>
    <w:semiHidden/>
    <w:unhideWhenUsed/>
    <w:qFormat/>
    <w:uiPriority w:val="99"/>
    <w:rPr>
      <w:color w:val="800080"/>
      <w:u w:val="single"/>
    </w:rPr>
  </w:style>
  <w:style w:type="character" w:styleId="41">
    <w:name w:val="Hyperlink"/>
    <w:semiHidden/>
    <w:unhideWhenUsed/>
    <w:qFormat/>
    <w:uiPriority w:val="99"/>
    <w:rPr>
      <w:color w:val="0000FF"/>
      <w:u w:val="single"/>
    </w:rPr>
  </w:style>
  <w:style w:type="character" w:styleId="42">
    <w:name w:val="annotation reference"/>
    <w:semiHidden/>
    <w:unhideWhenUsed/>
    <w:qFormat/>
    <w:uiPriority w:val="0"/>
    <w:rPr>
      <w:sz w:val="21"/>
      <w:szCs w:val="21"/>
    </w:rPr>
  </w:style>
  <w:style w:type="character" w:styleId="43">
    <w:name w:val="footnote reference"/>
    <w:semiHidden/>
    <w:unhideWhenUsed/>
    <w:qFormat/>
    <w:uiPriority w:val="0"/>
    <w:rPr>
      <w:vertAlign w:val="superscript"/>
    </w:rPr>
  </w:style>
  <w:style w:type="character" w:customStyle="1" w:styleId="44">
    <w:name w:val="页眉 Char"/>
    <w:basedOn w:val="38"/>
    <w:link w:val="25"/>
    <w:qFormat/>
    <w:uiPriority w:val="99"/>
    <w:rPr>
      <w:sz w:val="18"/>
      <w:szCs w:val="18"/>
    </w:rPr>
  </w:style>
  <w:style w:type="character" w:customStyle="1" w:styleId="45">
    <w:name w:val="页脚 Char"/>
    <w:basedOn w:val="38"/>
    <w:link w:val="24"/>
    <w:qFormat/>
    <w:uiPriority w:val="99"/>
    <w:rPr>
      <w:sz w:val="18"/>
      <w:szCs w:val="18"/>
    </w:rPr>
  </w:style>
  <w:style w:type="character" w:customStyle="1" w:styleId="46">
    <w:name w:val="标题 1 Char"/>
    <w:basedOn w:val="38"/>
    <w:link w:val="2"/>
    <w:qFormat/>
    <w:uiPriority w:val="0"/>
    <w:rPr>
      <w:rFonts w:ascii="黑体" w:hAnsi="Times New Roman" w:eastAsia="黑体" w:cs="宋体"/>
      <w:kern w:val="0"/>
      <w:sz w:val="52"/>
      <w:szCs w:val="20"/>
      <w:lang w:val="zh-CN" w:eastAsia="zh-CN"/>
    </w:rPr>
  </w:style>
  <w:style w:type="character" w:customStyle="1" w:styleId="47">
    <w:name w:val="标题 2 Char"/>
    <w:basedOn w:val="38"/>
    <w:link w:val="3"/>
    <w:semiHidden/>
    <w:qFormat/>
    <w:uiPriority w:val="0"/>
    <w:rPr>
      <w:rFonts w:ascii="Arial" w:hAnsi="Arial" w:eastAsia="宋体" w:cs="Times New Roman"/>
      <w:b/>
      <w:color w:val="000000"/>
      <w:kern w:val="0"/>
      <w:sz w:val="32"/>
      <w:szCs w:val="20"/>
    </w:rPr>
  </w:style>
  <w:style w:type="character" w:customStyle="1" w:styleId="48">
    <w:name w:val="标题 3 Char"/>
    <w:basedOn w:val="38"/>
    <w:link w:val="5"/>
    <w:semiHidden/>
    <w:qFormat/>
    <w:uiPriority w:val="0"/>
    <w:rPr>
      <w:rFonts w:ascii="Times New Roman" w:hAnsi="Times New Roman" w:eastAsia="宋体" w:cs="Times New Roman"/>
      <w:b/>
      <w:kern w:val="0"/>
      <w:sz w:val="32"/>
      <w:szCs w:val="20"/>
      <w:lang w:val="zh-CN" w:eastAsia="zh-CN"/>
    </w:rPr>
  </w:style>
  <w:style w:type="character" w:customStyle="1" w:styleId="49">
    <w:name w:val="标题 4 Char"/>
    <w:basedOn w:val="38"/>
    <w:link w:val="6"/>
    <w:semiHidden/>
    <w:qFormat/>
    <w:uiPriority w:val="0"/>
    <w:rPr>
      <w:rFonts w:ascii="Arial" w:hAnsi="Arial" w:eastAsia="黑体" w:cs="Times New Roman"/>
      <w:kern w:val="0"/>
      <w:sz w:val="28"/>
      <w:szCs w:val="20"/>
    </w:rPr>
  </w:style>
  <w:style w:type="character" w:customStyle="1" w:styleId="50">
    <w:name w:val="标题 6 Char"/>
    <w:basedOn w:val="38"/>
    <w:link w:val="7"/>
    <w:semiHidden/>
    <w:qFormat/>
    <w:uiPriority w:val="0"/>
    <w:rPr>
      <w:rFonts w:ascii="Arial" w:hAnsi="Arial" w:eastAsia="黑体" w:cs="Times New Roman"/>
      <w:b/>
      <w:bCs/>
      <w:kern w:val="0"/>
      <w:sz w:val="24"/>
      <w:szCs w:val="24"/>
    </w:rPr>
  </w:style>
  <w:style w:type="character" w:customStyle="1" w:styleId="51">
    <w:name w:val="标题 7 Char"/>
    <w:basedOn w:val="38"/>
    <w:link w:val="8"/>
    <w:semiHidden/>
    <w:qFormat/>
    <w:uiPriority w:val="0"/>
    <w:rPr>
      <w:rFonts w:ascii="Times New Roman" w:hAnsi="Times New Roman" w:eastAsia="宋体" w:cs="Times New Roman"/>
      <w:b/>
      <w:bCs/>
      <w:kern w:val="0"/>
      <w:sz w:val="24"/>
      <w:szCs w:val="24"/>
    </w:rPr>
  </w:style>
  <w:style w:type="character" w:customStyle="1" w:styleId="52">
    <w:name w:val="标题 8 Char"/>
    <w:basedOn w:val="38"/>
    <w:link w:val="9"/>
    <w:semiHidden/>
    <w:qFormat/>
    <w:uiPriority w:val="0"/>
    <w:rPr>
      <w:rFonts w:ascii="Arial" w:hAnsi="Arial" w:eastAsia="黑体" w:cs="Times New Roman"/>
      <w:kern w:val="0"/>
      <w:sz w:val="24"/>
      <w:szCs w:val="24"/>
    </w:rPr>
  </w:style>
  <w:style w:type="character" w:customStyle="1" w:styleId="53">
    <w:name w:val="标题 9 Char"/>
    <w:basedOn w:val="38"/>
    <w:link w:val="10"/>
    <w:semiHidden/>
    <w:qFormat/>
    <w:uiPriority w:val="0"/>
    <w:rPr>
      <w:rFonts w:ascii="Arial" w:hAnsi="Arial" w:eastAsia="黑体" w:cs="Times New Roman"/>
      <w:kern w:val="0"/>
      <w:szCs w:val="21"/>
    </w:rPr>
  </w:style>
  <w:style w:type="character" w:customStyle="1" w:styleId="54">
    <w:name w:val="脚注文本 Char"/>
    <w:basedOn w:val="38"/>
    <w:link w:val="28"/>
    <w:semiHidden/>
    <w:qFormat/>
    <w:uiPriority w:val="0"/>
    <w:rPr>
      <w:rFonts w:ascii="Times New Roman" w:hAnsi="Times New Roman" w:eastAsia="宋体" w:cs="Times New Roman"/>
      <w:sz w:val="18"/>
      <w:szCs w:val="18"/>
      <w:lang w:val="zh-CN" w:eastAsia="zh-CN"/>
    </w:rPr>
  </w:style>
  <w:style w:type="character" w:customStyle="1" w:styleId="55">
    <w:name w:val="批注文字 Char"/>
    <w:basedOn w:val="38"/>
    <w:semiHidden/>
    <w:qFormat/>
    <w:uiPriority w:val="0"/>
    <w:rPr>
      <w:rFonts w:ascii="Times New Roman" w:hAnsi="Times New Roman" w:eastAsia="宋体" w:cs="Times New Roman"/>
      <w:szCs w:val="24"/>
    </w:rPr>
  </w:style>
  <w:style w:type="character" w:customStyle="1" w:styleId="56">
    <w:name w:val="标题 Char"/>
    <w:basedOn w:val="38"/>
    <w:link w:val="34"/>
    <w:qFormat/>
    <w:uiPriority w:val="0"/>
    <w:rPr>
      <w:rFonts w:ascii="Cambria" w:hAnsi="Cambria" w:eastAsia="宋体" w:cs="Times New Roman"/>
      <w:b/>
      <w:bCs/>
      <w:sz w:val="32"/>
      <w:szCs w:val="32"/>
      <w:lang w:val="zh-CN" w:eastAsia="zh-CN"/>
    </w:rPr>
  </w:style>
  <w:style w:type="character" w:customStyle="1" w:styleId="57">
    <w:name w:val="正文文本 Char"/>
    <w:basedOn w:val="38"/>
    <w:link w:val="14"/>
    <w:semiHidden/>
    <w:qFormat/>
    <w:uiPriority w:val="0"/>
    <w:rPr>
      <w:rFonts w:ascii="Times New Roman" w:hAnsi="Times New Roman" w:eastAsia="宋体" w:cs="Times New Roman"/>
      <w:sz w:val="30"/>
      <w:szCs w:val="20"/>
    </w:rPr>
  </w:style>
  <w:style w:type="character" w:customStyle="1" w:styleId="58">
    <w:name w:val="正文文本缩进 Char"/>
    <w:basedOn w:val="38"/>
    <w:link w:val="15"/>
    <w:semiHidden/>
    <w:qFormat/>
    <w:uiPriority w:val="0"/>
    <w:rPr>
      <w:rFonts w:ascii="宋体" w:hAnsi="MS Sans Serif" w:eastAsia="宋体" w:cs="Times New Roman"/>
      <w:spacing w:val="12"/>
      <w:kern w:val="0"/>
      <w:sz w:val="24"/>
      <w:szCs w:val="20"/>
    </w:rPr>
  </w:style>
  <w:style w:type="character" w:customStyle="1" w:styleId="59">
    <w:name w:val="日期 Char"/>
    <w:basedOn w:val="38"/>
    <w:link w:val="21"/>
    <w:semiHidden/>
    <w:qFormat/>
    <w:uiPriority w:val="0"/>
    <w:rPr>
      <w:rFonts w:ascii="Times New Roman" w:hAnsi="Times New Roman" w:eastAsia="宋体" w:cs="Times New Roman"/>
      <w:sz w:val="24"/>
      <w:szCs w:val="20"/>
      <w:lang w:val="zh-CN" w:eastAsia="zh-CN"/>
    </w:rPr>
  </w:style>
  <w:style w:type="character" w:customStyle="1" w:styleId="60">
    <w:name w:val="正文文本缩进 2 Char"/>
    <w:basedOn w:val="38"/>
    <w:link w:val="22"/>
    <w:semiHidden/>
    <w:qFormat/>
    <w:uiPriority w:val="0"/>
    <w:rPr>
      <w:rFonts w:ascii="宋体" w:hAnsi="MS Sans Serif" w:eastAsia="宋体" w:cs="Times New Roman"/>
      <w:spacing w:val="12"/>
      <w:kern w:val="0"/>
      <w:sz w:val="24"/>
      <w:szCs w:val="20"/>
    </w:rPr>
  </w:style>
  <w:style w:type="character" w:customStyle="1" w:styleId="61">
    <w:name w:val="正文文本缩进 3 Char"/>
    <w:basedOn w:val="38"/>
    <w:link w:val="30"/>
    <w:semiHidden/>
    <w:qFormat/>
    <w:uiPriority w:val="0"/>
    <w:rPr>
      <w:rFonts w:ascii="宋体" w:hAnsi="MS Sans Serif" w:eastAsia="宋体" w:cs="Times New Roman"/>
      <w:color w:val="000000"/>
      <w:kern w:val="0"/>
      <w:sz w:val="24"/>
      <w:szCs w:val="20"/>
    </w:rPr>
  </w:style>
  <w:style w:type="character" w:customStyle="1" w:styleId="62">
    <w:name w:val="文档结构图 Char"/>
    <w:basedOn w:val="38"/>
    <w:link w:val="12"/>
    <w:semiHidden/>
    <w:qFormat/>
    <w:uiPriority w:val="0"/>
    <w:rPr>
      <w:rFonts w:ascii="Times New Roman" w:hAnsi="Times New Roman" w:eastAsia="宋体" w:cs="Times New Roman"/>
      <w:szCs w:val="24"/>
      <w:shd w:val="clear" w:color="auto" w:fill="000080"/>
      <w:lang w:val="zh-CN" w:eastAsia="zh-CN"/>
    </w:rPr>
  </w:style>
  <w:style w:type="character" w:customStyle="1" w:styleId="63">
    <w:name w:val="纯文本 Char"/>
    <w:link w:val="19"/>
    <w:semiHidden/>
    <w:qFormat/>
    <w:locked/>
    <w:uiPriority w:val="0"/>
    <w:rPr>
      <w:rFonts w:ascii="宋体" w:hAnsi="Courier New" w:eastAsia="宋体"/>
      <w:szCs w:val="21"/>
      <w:lang w:val="zh-CN" w:eastAsia="zh-CN"/>
    </w:rPr>
  </w:style>
  <w:style w:type="character" w:customStyle="1" w:styleId="64">
    <w:name w:val="纯文本 Char1"/>
    <w:basedOn w:val="38"/>
    <w:semiHidden/>
    <w:qFormat/>
    <w:uiPriority w:val="0"/>
    <w:rPr>
      <w:rFonts w:ascii="宋体" w:hAnsi="Courier New" w:eastAsia="宋体" w:cs="Courier New"/>
      <w:szCs w:val="21"/>
    </w:rPr>
  </w:style>
  <w:style w:type="character" w:customStyle="1" w:styleId="65">
    <w:name w:val="批注主题 Char"/>
    <w:basedOn w:val="55"/>
    <w:link w:val="35"/>
    <w:semiHidden/>
    <w:qFormat/>
    <w:uiPriority w:val="0"/>
    <w:rPr>
      <w:rFonts w:ascii="Times New Roman" w:hAnsi="Times New Roman" w:eastAsia="宋体" w:cs="Times New Roman"/>
      <w:b/>
      <w:bCs/>
      <w:szCs w:val="24"/>
      <w:lang w:val="zh-CN" w:eastAsia="zh-CN"/>
    </w:rPr>
  </w:style>
  <w:style w:type="character" w:customStyle="1" w:styleId="66">
    <w:name w:val="批注框文本 Char"/>
    <w:basedOn w:val="38"/>
    <w:link w:val="23"/>
    <w:semiHidden/>
    <w:qFormat/>
    <w:uiPriority w:val="0"/>
    <w:rPr>
      <w:rFonts w:ascii="Times New Roman" w:hAnsi="Times New Roman" w:eastAsia="宋体" w:cs="Times New Roman"/>
      <w:sz w:val="18"/>
      <w:szCs w:val="18"/>
      <w:lang w:val="zh-CN" w:eastAsia="zh-CN"/>
    </w:rPr>
  </w:style>
  <w:style w:type="paragraph" w:customStyle="1" w:styleId="67">
    <w:name w:val="TOC Heading"/>
    <w:basedOn w:val="2"/>
    <w:next w:val="1"/>
    <w:semiHidden/>
    <w:unhideWhenUsed/>
    <w:qFormat/>
    <w:uiPriority w:val="39"/>
    <w:pPr>
      <w:keepLines/>
      <w:numPr>
        <w:numId w:val="0"/>
      </w:numPr>
      <w:spacing w:before="480" w:line="276" w:lineRule="auto"/>
      <w:jc w:val="left"/>
      <w:outlineLvl w:val="9"/>
    </w:pPr>
    <w:rPr>
      <w:rFonts w:ascii="Cambria" w:hAnsi="Cambria" w:eastAsia="宋体" w:cs="Times New Roman"/>
      <w:b/>
      <w:bCs/>
      <w:color w:val="365F91"/>
      <w:sz w:val="28"/>
      <w:szCs w:val="28"/>
    </w:rPr>
  </w:style>
  <w:style w:type="paragraph" w:customStyle="1" w:styleId="68">
    <w:name w:val="默认段落字体 Para Char Char Char Char Char Char Char"/>
    <w:basedOn w:val="1"/>
    <w:qFormat/>
    <w:uiPriority w:val="0"/>
    <w:rPr>
      <w:rFonts w:ascii="Tahoma" w:hAnsi="Tahoma"/>
      <w:b/>
      <w:sz w:val="24"/>
      <w:szCs w:val="20"/>
    </w:rPr>
  </w:style>
  <w:style w:type="paragraph" w:customStyle="1" w:styleId="69">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0">
    <w:name w:val="目录文字"/>
    <w:basedOn w:val="1"/>
    <w:qFormat/>
    <w:uiPriority w:val="0"/>
    <w:pPr>
      <w:widowControl/>
      <w:spacing w:line="480" w:lineRule="auto"/>
      <w:jc w:val="left"/>
    </w:pPr>
    <w:rPr>
      <w:rFonts w:ascii="宋体" w:hAnsi="宋体"/>
      <w:kern w:val="0"/>
      <w:sz w:val="24"/>
      <w:szCs w:val="20"/>
    </w:rPr>
  </w:style>
  <w:style w:type="paragraph" w:customStyle="1" w:styleId="71">
    <w:name w:val="样式1"/>
    <w:basedOn w:val="1"/>
    <w:qFormat/>
    <w:uiPriority w:val="0"/>
    <w:pPr>
      <w:spacing w:before="120" w:after="120" w:line="300" w:lineRule="auto"/>
    </w:pPr>
    <w:rPr>
      <w:rFonts w:ascii="宋体" w:hAnsi="宋体"/>
      <w:b/>
      <w:sz w:val="24"/>
      <w:szCs w:val="20"/>
    </w:rPr>
  </w:style>
  <w:style w:type="paragraph" w:customStyle="1" w:styleId="7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3">
    <w:name w:val="正文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0"/>
      <w:lang w:val="en-US" w:eastAsia="zh-CN" w:bidi="ar-SA"/>
    </w:rPr>
  </w:style>
  <w:style w:type="paragraph" w:customStyle="1" w:styleId="74">
    <w:name w:val="Char"/>
    <w:basedOn w:val="1"/>
    <w:qFormat/>
    <w:uiPriority w:val="0"/>
    <w:pPr>
      <w:widowControl/>
      <w:spacing w:after="160" w:line="240" w:lineRule="exact"/>
      <w:jc w:val="left"/>
    </w:pPr>
    <w:rPr>
      <w:szCs w:val="20"/>
    </w:rPr>
  </w:style>
  <w:style w:type="paragraph" w:customStyle="1" w:styleId="75">
    <w:name w:val="样式 标题 3标题 3 Char + (西文) Arial (中文) 华文仿宋 小四 左 左侧:  0.76 厘米 ..."/>
    <w:basedOn w:val="5"/>
    <w:autoRedefine/>
    <w:qFormat/>
    <w:uiPriority w:val="0"/>
    <w:pPr>
      <w:numPr>
        <w:ilvl w:val="0"/>
        <w:numId w:val="0"/>
      </w:numPr>
      <w:spacing w:before="0" w:beforeLines="50" w:after="0" w:line="440" w:lineRule="exact"/>
      <w:ind w:left="431"/>
      <w:jc w:val="left"/>
    </w:pPr>
    <w:rPr>
      <w:rFonts w:ascii="Arial" w:hAnsi="Arial" w:eastAsia="华文仿宋" w:cs="宋体"/>
      <w:bCs/>
      <w:spacing w:val="-8"/>
      <w:w w:val="96"/>
      <w:sz w:val="24"/>
    </w:rPr>
  </w:style>
  <w:style w:type="paragraph" w:customStyle="1" w:styleId="76">
    <w:name w:val="Char Char Char Char Char Char Char Char Char Char"/>
    <w:basedOn w:val="1"/>
    <w:qFormat/>
    <w:uiPriority w:val="0"/>
    <w:pPr>
      <w:widowControl/>
      <w:spacing w:after="160" w:line="240" w:lineRule="exact"/>
      <w:jc w:val="left"/>
    </w:pPr>
    <w:rPr>
      <w:kern w:val="0"/>
      <w:szCs w:val="20"/>
    </w:rPr>
  </w:style>
  <w:style w:type="paragraph" w:customStyle="1" w:styleId="77">
    <w:name w:val="Char Char Char Char"/>
    <w:basedOn w:val="1"/>
    <w:qFormat/>
    <w:uiPriority w:val="0"/>
    <w:rPr>
      <w:rFonts w:ascii="Tahoma" w:hAnsi="Tahoma"/>
      <w:sz w:val="24"/>
      <w:szCs w:val="20"/>
    </w:rPr>
  </w:style>
  <w:style w:type="character" w:customStyle="1" w:styleId="78">
    <w:name w:val="批注文字 Char1"/>
    <w:link w:val="13"/>
    <w:qFormat/>
    <w:locked/>
    <w:uiPriority w:val="0"/>
    <w:rPr>
      <w:rFonts w:ascii="Times New Roman" w:hAnsi="Times New Roman" w:eastAsia="宋体" w:cs="Times New Roman"/>
      <w:kern w:val="0"/>
      <w:sz w:val="24"/>
      <w:szCs w:val="20"/>
      <w:lang w:val="zh-CN" w:eastAsia="zh-CN"/>
    </w:rPr>
  </w:style>
  <w:style w:type="paragraph" w:customStyle="1" w:styleId="79">
    <w:name w:val="正文首行缩进两字符"/>
    <w:basedOn w:val="1"/>
    <w:qFormat/>
    <w:uiPriority w:val="0"/>
    <w:pPr>
      <w:spacing w:line="360" w:lineRule="auto"/>
      <w:ind w:firstLine="200" w:firstLineChars="200"/>
    </w:pPr>
    <w:rPr>
      <w:rFonts w:ascii="宋体"/>
      <w:kern w:val="0"/>
      <w:sz w:val="34"/>
    </w:rPr>
  </w:style>
  <w:style w:type="paragraph" w:customStyle="1" w:styleId="80">
    <w:name w:val="p0"/>
    <w:basedOn w:val="1"/>
    <w:qFormat/>
    <w:uiPriority w:val="0"/>
    <w:pPr>
      <w:widowControl/>
    </w:pPr>
    <w:rPr>
      <w:kern w:val="0"/>
      <w:szCs w:val="21"/>
    </w:rPr>
  </w:style>
  <w:style w:type="paragraph" w:customStyle="1" w:styleId="81">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82">
    <w:name w:val="Table Paragraph"/>
    <w:basedOn w:val="1"/>
    <w:qFormat/>
    <w:uiPriority w:val="1"/>
    <w:pPr>
      <w:autoSpaceDE w:val="0"/>
      <w:autoSpaceDN w:val="0"/>
      <w:jc w:val="left"/>
    </w:pPr>
    <w:rPr>
      <w:rFonts w:ascii="宋体" w:hAnsi="宋体" w:cs="宋体"/>
      <w:kern w:val="0"/>
      <w:sz w:val="22"/>
      <w:szCs w:val="22"/>
      <w:lang w:val="zh-CN" w:bidi="zh-CN"/>
    </w:rPr>
  </w:style>
  <w:style w:type="table" w:customStyle="1" w:styleId="8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character" w:customStyle="1" w:styleId="84">
    <w:name w:val="fontstyle01"/>
    <w:basedOn w:val="38"/>
    <w:qFormat/>
    <w:uiPriority w:val="0"/>
    <w:rPr>
      <w:rFonts w:hint="eastAsia" w:ascii="宋体" w:hAnsi="宋体" w:eastAsia="宋体"/>
      <w:color w:val="00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20</Pages>
  <Words>4904</Words>
  <Characters>5536</Characters>
  <Lines>122</Lines>
  <Paragraphs>34</Paragraphs>
  <TotalTime>0</TotalTime>
  <ScaleCrop>false</ScaleCrop>
  <LinksUpToDate>false</LinksUpToDate>
  <CharactersWithSpaces>6087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2023-07-04T09:15:00Z</dcterms:created>
  <dc:creator>USER</dc:creator>
  <cp:lastModifiedBy>WPS_1696170571</cp:lastModifiedBy>
  <dcterms:modified xsi:type="dcterms:W3CDTF">2025-04-28T09:56:15Z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eyJoZGlkIjoiZTI4YjcxNjExZjM0NDIyOTRjODAzYjMwNzQ3NmY4NzAiLCJ1c2VySWQiOiIxNTQ1MzgxMTM5In0=</vt:lpwstr>
  </property>
  <property fmtid="{D5CDD505-2E9C-101B-9397-08002B2CF9AE}" pid="3" name="KSOProductBuildVer">
    <vt:lpwstr>2052-12.1.0.20784</vt:lpwstr>
  </property>
  <property fmtid="{D5CDD505-2E9C-101B-9397-08002B2CF9AE}" pid="4" name="ICV">
    <vt:lpwstr>5F9D2893452E40098C14C16AC39F52D5_13</vt:lpwstr>
  </property>
</Properties>
</file>